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48B" w:rsidRDefault="00126085">
      <w:pPr>
        <w:pStyle w:val="ConsPlusTitle"/>
        <w:jc w:val="center"/>
        <w:outlineLvl w:val="1"/>
      </w:pPr>
      <w:r>
        <w:t>ПАСПОРТ</w:t>
      </w:r>
    </w:p>
    <w:p w:rsidR="00E9348B" w:rsidRDefault="00126085">
      <w:pPr>
        <w:pStyle w:val="ConsPlusTitle"/>
        <w:jc w:val="center"/>
      </w:pPr>
      <w:r>
        <w:t>государственной программы "Транспортная система"</w:t>
      </w:r>
      <w:r w:rsidR="00E27BC9">
        <w:t xml:space="preserve"> (ред. от 2</w:t>
      </w:r>
      <w:r w:rsidR="00D27601">
        <w:t>8</w:t>
      </w:r>
      <w:bookmarkStart w:id="0" w:name="_GoBack"/>
      <w:bookmarkEnd w:id="0"/>
      <w:r w:rsidR="00E27BC9">
        <w:t>.10.2025)</w:t>
      </w:r>
    </w:p>
    <w:p w:rsidR="00E9348B" w:rsidRDefault="00E9348B">
      <w:pPr>
        <w:pStyle w:val="ConsPlusNormal"/>
        <w:jc w:val="both"/>
      </w:pPr>
    </w:p>
    <w:p w:rsidR="00E9348B" w:rsidRDefault="00126085">
      <w:pPr>
        <w:pStyle w:val="ConsPlusTitle"/>
        <w:jc w:val="center"/>
        <w:outlineLvl w:val="2"/>
      </w:pPr>
      <w:r>
        <w:t>1. Основные положения</w:t>
      </w:r>
    </w:p>
    <w:p w:rsidR="00E9348B" w:rsidRDefault="00E9348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12962"/>
      </w:tblGrid>
      <w:tr w:rsidR="00E9348B" w:rsidTr="00126085">
        <w:tc>
          <w:tcPr>
            <w:tcW w:w="2835" w:type="dxa"/>
            <w:vAlign w:val="center"/>
          </w:tcPr>
          <w:p w:rsidR="00E9348B" w:rsidRDefault="00126085">
            <w:pPr>
              <w:pStyle w:val="ConsPlusNormal"/>
            </w:pPr>
            <w:r>
              <w:t>Куратор государственной программы</w:t>
            </w:r>
          </w:p>
        </w:tc>
        <w:tc>
          <w:tcPr>
            <w:tcW w:w="12962" w:type="dxa"/>
            <w:vAlign w:val="center"/>
          </w:tcPr>
          <w:p w:rsidR="00E9348B" w:rsidRDefault="00126085">
            <w:pPr>
              <w:pStyle w:val="ConsPlusNormal"/>
            </w:pPr>
            <w:r>
              <w:t>Полиэктова Юлия Александровна, заместитель Губернатора Мурманской области - министр транспорта и дорожного хозяйства Мурманской области</w:t>
            </w:r>
          </w:p>
        </w:tc>
      </w:tr>
      <w:tr w:rsidR="00E9348B" w:rsidTr="00126085">
        <w:tc>
          <w:tcPr>
            <w:tcW w:w="2835" w:type="dxa"/>
            <w:vAlign w:val="center"/>
          </w:tcPr>
          <w:p w:rsidR="00E9348B" w:rsidRDefault="00126085">
            <w:pPr>
              <w:pStyle w:val="ConsPlusNormal"/>
            </w:pPr>
            <w:r>
              <w:t>Ответственный исполнитель государственной программы</w:t>
            </w:r>
          </w:p>
        </w:tc>
        <w:tc>
          <w:tcPr>
            <w:tcW w:w="12962" w:type="dxa"/>
            <w:vAlign w:val="center"/>
          </w:tcPr>
          <w:p w:rsidR="00E9348B" w:rsidRDefault="00126085">
            <w:pPr>
              <w:pStyle w:val="ConsPlusNormal"/>
            </w:pPr>
            <w:r>
              <w:t>Полиэктова Юлия Александровна, заместитель Губернатора Мурманской области - министр транспорта и дорожного хозяйства Мурманской области</w:t>
            </w:r>
          </w:p>
        </w:tc>
      </w:tr>
      <w:tr w:rsidR="00E9348B" w:rsidTr="00126085">
        <w:tc>
          <w:tcPr>
            <w:tcW w:w="2835" w:type="dxa"/>
            <w:vAlign w:val="center"/>
          </w:tcPr>
          <w:p w:rsidR="00E9348B" w:rsidRDefault="00126085">
            <w:pPr>
              <w:pStyle w:val="ConsPlusNormal"/>
            </w:pPr>
            <w:r>
              <w:t>Соисполнители государственной программы</w:t>
            </w:r>
          </w:p>
        </w:tc>
        <w:tc>
          <w:tcPr>
            <w:tcW w:w="12962" w:type="dxa"/>
            <w:vAlign w:val="center"/>
          </w:tcPr>
          <w:p w:rsidR="00E9348B" w:rsidRDefault="00126085">
            <w:pPr>
              <w:pStyle w:val="ConsPlusNormal"/>
            </w:pPr>
            <w:r>
              <w:t>Министерство образования и науки Мурманской области, Кузнецова Диана Николаевна - министр образования и науки Мурманской области, Министерство региональной безопасности Мурманской области, Долгов Артем Николаевич - заместитель Губернатора Мурманской области - министр региональной безопасности Мурманской области</w:t>
            </w:r>
          </w:p>
        </w:tc>
      </w:tr>
      <w:tr w:rsidR="00E9348B" w:rsidTr="00126085">
        <w:tc>
          <w:tcPr>
            <w:tcW w:w="2835" w:type="dxa"/>
            <w:vAlign w:val="center"/>
          </w:tcPr>
          <w:p w:rsidR="00E9348B" w:rsidRDefault="00126085">
            <w:pPr>
              <w:pStyle w:val="ConsPlusNormal"/>
            </w:pPr>
            <w:r>
              <w:t>Период реализации государственной программы</w:t>
            </w:r>
          </w:p>
        </w:tc>
        <w:tc>
          <w:tcPr>
            <w:tcW w:w="12962" w:type="dxa"/>
            <w:vAlign w:val="center"/>
          </w:tcPr>
          <w:p w:rsidR="00E9348B" w:rsidRDefault="00126085">
            <w:pPr>
              <w:pStyle w:val="ConsPlusNormal"/>
            </w:pPr>
            <w:r>
              <w:t>2023 - 2030.</w:t>
            </w:r>
          </w:p>
          <w:p w:rsidR="00E9348B" w:rsidRDefault="00126085">
            <w:pPr>
              <w:pStyle w:val="ConsPlusNormal"/>
            </w:pPr>
            <w:r>
              <w:t>Этап I: 2023 - 2024.</w:t>
            </w:r>
          </w:p>
          <w:p w:rsidR="00E9348B" w:rsidRDefault="00126085">
            <w:pPr>
              <w:pStyle w:val="ConsPlusNormal"/>
            </w:pPr>
            <w:r>
              <w:t>Этап II: 2025 - 2030</w:t>
            </w:r>
          </w:p>
        </w:tc>
      </w:tr>
      <w:tr w:rsidR="00E9348B" w:rsidTr="00126085">
        <w:tc>
          <w:tcPr>
            <w:tcW w:w="2835" w:type="dxa"/>
            <w:vAlign w:val="center"/>
          </w:tcPr>
          <w:p w:rsidR="00E9348B" w:rsidRDefault="00126085">
            <w:pPr>
              <w:pStyle w:val="ConsPlusNormal"/>
            </w:pPr>
            <w:r>
              <w:t>Цели государственной программы</w:t>
            </w:r>
          </w:p>
        </w:tc>
        <w:tc>
          <w:tcPr>
            <w:tcW w:w="12962" w:type="dxa"/>
            <w:vAlign w:val="center"/>
          </w:tcPr>
          <w:p w:rsidR="00E9348B" w:rsidRDefault="00126085">
            <w:pPr>
              <w:pStyle w:val="ConsPlusNormal"/>
            </w:pPr>
            <w:r>
              <w:t>Создание условий для устойчивого функционирования транспортной системы Мурманской области</w:t>
            </w:r>
          </w:p>
        </w:tc>
      </w:tr>
      <w:tr w:rsidR="00E9348B" w:rsidTr="00126085">
        <w:tc>
          <w:tcPr>
            <w:tcW w:w="2835" w:type="dxa"/>
            <w:vAlign w:val="center"/>
          </w:tcPr>
          <w:p w:rsidR="00E9348B" w:rsidRDefault="00126085">
            <w:pPr>
              <w:pStyle w:val="ConsPlusNormal"/>
            </w:pPr>
            <w:r>
              <w:t>Направления (подпрограммы) государственной программы</w:t>
            </w:r>
          </w:p>
        </w:tc>
        <w:tc>
          <w:tcPr>
            <w:tcW w:w="12962" w:type="dxa"/>
            <w:vAlign w:val="center"/>
          </w:tcPr>
          <w:p w:rsidR="00E9348B" w:rsidRDefault="00EC4E8A">
            <w:pPr>
              <w:pStyle w:val="ConsPlusNormal"/>
            </w:pPr>
            <w:r>
              <w:t>О</w:t>
            </w:r>
            <w:r w:rsidR="00126085">
              <w:t>тсутствуют</w:t>
            </w:r>
          </w:p>
        </w:tc>
      </w:tr>
      <w:tr w:rsidR="00E9348B" w:rsidTr="00126085">
        <w:tc>
          <w:tcPr>
            <w:tcW w:w="2835" w:type="dxa"/>
            <w:vAlign w:val="center"/>
          </w:tcPr>
          <w:p w:rsidR="00E9348B" w:rsidRDefault="00126085">
            <w:pPr>
              <w:pStyle w:val="ConsPlusNormal"/>
            </w:pPr>
            <w:r>
              <w:t>Объемы финансового обеспечения за весь период реализации</w:t>
            </w:r>
          </w:p>
        </w:tc>
        <w:tc>
          <w:tcPr>
            <w:tcW w:w="12962" w:type="dxa"/>
            <w:vAlign w:val="center"/>
          </w:tcPr>
          <w:p w:rsidR="00E9348B" w:rsidRDefault="00EC4E8A">
            <w:pPr>
              <w:pStyle w:val="ConsPlusNormal"/>
            </w:pPr>
            <w:r>
              <w:t>79562350,0</w:t>
            </w:r>
            <w:r w:rsidR="00126085">
              <w:t xml:space="preserve"> тыс. рублей.</w:t>
            </w:r>
          </w:p>
          <w:p w:rsidR="00E9348B" w:rsidRDefault="00126085">
            <w:pPr>
              <w:pStyle w:val="ConsPlusNormal"/>
            </w:pPr>
            <w:r>
              <w:t>Этап I - 24195653,0 тыс. рублей.</w:t>
            </w:r>
          </w:p>
          <w:p w:rsidR="00E9348B" w:rsidRDefault="00126085" w:rsidP="00FE65D3">
            <w:pPr>
              <w:pStyle w:val="ConsPlusNormal"/>
            </w:pPr>
            <w:r>
              <w:t xml:space="preserve">Этап II </w:t>
            </w:r>
            <w:r w:rsidR="00FE65D3">
              <w:t>–</w:t>
            </w:r>
            <w:r>
              <w:t xml:space="preserve"> </w:t>
            </w:r>
            <w:r w:rsidR="00EC4E8A">
              <w:t>55366697,0</w:t>
            </w:r>
            <w:r>
              <w:t xml:space="preserve"> тыс. рублей</w:t>
            </w:r>
          </w:p>
        </w:tc>
      </w:tr>
      <w:tr w:rsidR="00E9348B" w:rsidTr="00126085">
        <w:tc>
          <w:tcPr>
            <w:tcW w:w="2835" w:type="dxa"/>
            <w:vAlign w:val="center"/>
          </w:tcPr>
          <w:p w:rsidR="00E9348B" w:rsidRDefault="00126085">
            <w:pPr>
              <w:pStyle w:val="ConsPlusNormal"/>
            </w:pPr>
            <w:r>
              <w:t>Связь с национальными целями развития Российской Федерации/государственн</w:t>
            </w:r>
            <w:r>
              <w:lastRenderedPageBreak/>
              <w:t>ыми программами Российской Федерации</w:t>
            </w:r>
          </w:p>
        </w:tc>
        <w:tc>
          <w:tcPr>
            <w:tcW w:w="12962" w:type="dxa"/>
            <w:vAlign w:val="center"/>
          </w:tcPr>
          <w:p w:rsidR="00E9348B" w:rsidRDefault="00126085">
            <w:pPr>
              <w:pStyle w:val="ConsPlusNormal"/>
            </w:pPr>
            <w:r>
              <w:lastRenderedPageBreak/>
              <w:t xml:space="preserve">Национальная цель "Комфортная и безопасная среда для жизни", целевой показатель "Увеличение к 2030 году доли соответствующих нормативным требованиям автомобильных дорог федерального значения и дорог крупнейших городских агломераций не менее чем до 85 процентов, опорной сети автомобильных дорог - не менее чем до 85 процентов, автомобильных дорог регионального или межмуниципального значения - не менее чем до 60 процентов"/Государственная </w:t>
            </w:r>
            <w:r>
              <w:lastRenderedPageBreak/>
              <w:t>программа Российской Федерации "Развитие транспортной системы"</w:t>
            </w:r>
          </w:p>
        </w:tc>
      </w:tr>
    </w:tbl>
    <w:p w:rsidR="00E9348B" w:rsidRDefault="00E9348B">
      <w:pPr>
        <w:pStyle w:val="ConsPlusNormal"/>
        <w:jc w:val="both"/>
      </w:pPr>
    </w:p>
    <w:p w:rsidR="00126085" w:rsidRDefault="00126085">
      <w:pPr>
        <w:pStyle w:val="ConsPlusTitle"/>
        <w:jc w:val="center"/>
        <w:outlineLvl w:val="2"/>
      </w:pPr>
    </w:p>
    <w:p w:rsidR="00126085" w:rsidRDefault="00126085">
      <w:pPr>
        <w:pStyle w:val="ConsPlusTitle"/>
        <w:jc w:val="center"/>
        <w:outlineLvl w:val="2"/>
      </w:pPr>
    </w:p>
    <w:p w:rsidR="00E9348B" w:rsidRDefault="00126085">
      <w:pPr>
        <w:pStyle w:val="ConsPlusTitle"/>
        <w:jc w:val="center"/>
        <w:outlineLvl w:val="2"/>
      </w:pPr>
      <w:r>
        <w:t>2. Показатели государственной программы</w:t>
      </w:r>
    </w:p>
    <w:p w:rsidR="00E9348B" w:rsidRDefault="00E9348B">
      <w:pPr>
        <w:pStyle w:val="ConsPlusNormal"/>
        <w:jc w:val="both"/>
      </w:pPr>
    </w:p>
    <w:tbl>
      <w:tblPr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1"/>
        <w:gridCol w:w="1717"/>
        <w:gridCol w:w="751"/>
        <w:gridCol w:w="1588"/>
        <w:gridCol w:w="810"/>
        <w:gridCol w:w="728"/>
        <w:gridCol w:w="458"/>
        <w:gridCol w:w="644"/>
        <w:gridCol w:w="500"/>
        <w:gridCol w:w="500"/>
        <w:gridCol w:w="500"/>
        <w:gridCol w:w="468"/>
        <w:gridCol w:w="468"/>
        <w:gridCol w:w="468"/>
        <w:gridCol w:w="430"/>
        <w:gridCol w:w="1377"/>
        <w:gridCol w:w="1155"/>
        <w:gridCol w:w="1071"/>
        <w:gridCol w:w="1219"/>
        <w:gridCol w:w="1276"/>
      </w:tblGrid>
      <w:tr w:rsidR="00E9348B" w:rsidTr="00126085">
        <w:tc>
          <w:tcPr>
            <w:tcW w:w="332" w:type="dxa"/>
            <w:vMerge w:val="restart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 xml:space="preserve"> п/п</w:t>
            </w:r>
          </w:p>
        </w:tc>
        <w:tc>
          <w:tcPr>
            <w:tcW w:w="1718" w:type="dxa"/>
            <w:vMerge w:val="restart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749" w:type="dxa"/>
            <w:vMerge w:val="restart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Уровень показателя</w:t>
            </w:r>
          </w:p>
        </w:tc>
        <w:tc>
          <w:tcPr>
            <w:tcW w:w="1588" w:type="dxa"/>
            <w:vMerge w:val="restart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810" w:type="dxa"/>
            <w:vMerge w:val="restart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186" w:type="dxa"/>
            <w:gridSpan w:val="2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Базовое значение</w:t>
            </w:r>
          </w:p>
        </w:tc>
        <w:tc>
          <w:tcPr>
            <w:tcW w:w="3978" w:type="dxa"/>
            <w:gridSpan w:val="8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1377" w:type="dxa"/>
            <w:vMerge w:val="restart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Документ</w:t>
            </w:r>
          </w:p>
        </w:tc>
        <w:tc>
          <w:tcPr>
            <w:tcW w:w="1155" w:type="dxa"/>
            <w:vMerge w:val="restart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Ответственный за достижение показателя</w:t>
            </w:r>
          </w:p>
        </w:tc>
        <w:tc>
          <w:tcPr>
            <w:tcW w:w="1071" w:type="dxa"/>
            <w:vMerge w:val="restart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1219" w:type="dxa"/>
            <w:vMerge w:val="restart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Признак "Участие муниципального образования"</w:t>
            </w:r>
          </w:p>
        </w:tc>
        <w:tc>
          <w:tcPr>
            <w:tcW w:w="1276" w:type="dxa"/>
            <w:vMerge w:val="restart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Информационная система</w:t>
            </w:r>
          </w:p>
        </w:tc>
      </w:tr>
      <w:tr w:rsidR="00E9348B" w:rsidTr="00126085">
        <w:tc>
          <w:tcPr>
            <w:tcW w:w="332" w:type="dxa"/>
            <w:vMerge/>
          </w:tcPr>
          <w:p w:rsidR="00E9348B" w:rsidRPr="00126085" w:rsidRDefault="00E9348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718" w:type="dxa"/>
            <w:vMerge/>
          </w:tcPr>
          <w:p w:rsidR="00E9348B" w:rsidRPr="00126085" w:rsidRDefault="00E9348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49" w:type="dxa"/>
            <w:vMerge/>
          </w:tcPr>
          <w:p w:rsidR="00E9348B" w:rsidRPr="00126085" w:rsidRDefault="00E9348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88" w:type="dxa"/>
            <w:vMerge/>
          </w:tcPr>
          <w:p w:rsidR="00E9348B" w:rsidRPr="00126085" w:rsidRDefault="00E9348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:rsidR="00E9348B" w:rsidRPr="00126085" w:rsidRDefault="00E9348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2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Значение</w:t>
            </w:r>
          </w:p>
        </w:tc>
        <w:tc>
          <w:tcPr>
            <w:tcW w:w="45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год</w:t>
            </w:r>
          </w:p>
        </w:tc>
        <w:tc>
          <w:tcPr>
            <w:tcW w:w="644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2023</w:t>
            </w:r>
          </w:p>
        </w:tc>
        <w:tc>
          <w:tcPr>
            <w:tcW w:w="50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2024</w:t>
            </w:r>
          </w:p>
        </w:tc>
        <w:tc>
          <w:tcPr>
            <w:tcW w:w="50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2025</w:t>
            </w:r>
          </w:p>
        </w:tc>
        <w:tc>
          <w:tcPr>
            <w:tcW w:w="50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2026</w:t>
            </w:r>
          </w:p>
        </w:tc>
        <w:tc>
          <w:tcPr>
            <w:tcW w:w="46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2027</w:t>
            </w:r>
          </w:p>
        </w:tc>
        <w:tc>
          <w:tcPr>
            <w:tcW w:w="46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2028</w:t>
            </w:r>
          </w:p>
        </w:tc>
        <w:tc>
          <w:tcPr>
            <w:tcW w:w="46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2029</w:t>
            </w:r>
          </w:p>
        </w:tc>
        <w:tc>
          <w:tcPr>
            <w:tcW w:w="43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2030</w:t>
            </w:r>
          </w:p>
        </w:tc>
        <w:tc>
          <w:tcPr>
            <w:tcW w:w="1377" w:type="dxa"/>
            <w:vMerge/>
          </w:tcPr>
          <w:p w:rsidR="00E9348B" w:rsidRPr="00126085" w:rsidRDefault="00E9348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E9348B" w:rsidRPr="00126085" w:rsidRDefault="00E9348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71" w:type="dxa"/>
            <w:vMerge/>
          </w:tcPr>
          <w:p w:rsidR="00E9348B" w:rsidRPr="00126085" w:rsidRDefault="00E9348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</w:tcPr>
          <w:p w:rsidR="00E9348B" w:rsidRPr="00126085" w:rsidRDefault="00E9348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9348B" w:rsidRPr="00126085" w:rsidRDefault="00E9348B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9348B" w:rsidTr="00126085">
        <w:tc>
          <w:tcPr>
            <w:tcW w:w="332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1</w:t>
            </w:r>
          </w:p>
        </w:tc>
        <w:tc>
          <w:tcPr>
            <w:tcW w:w="171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2</w:t>
            </w:r>
          </w:p>
        </w:tc>
        <w:tc>
          <w:tcPr>
            <w:tcW w:w="749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3</w:t>
            </w:r>
          </w:p>
        </w:tc>
        <w:tc>
          <w:tcPr>
            <w:tcW w:w="158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4</w:t>
            </w:r>
          </w:p>
        </w:tc>
        <w:tc>
          <w:tcPr>
            <w:tcW w:w="81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5</w:t>
            </w:r>
          </w:p>
        </w:tc>
        <w:tc>
          <w:tcPr>
            <w:tcW w:w="72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6</w:t>
            </w:r>
          </w:p>
        </w:tc>
        <w:tc>
          <w:tcPr>
            <w:tcW w:w="45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7</w:t>
            </w:r>
          </w:p>
        </w:tc>
        <w:tc>
          <w:tcPr>
            <w:tcW w:w="644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8</w:t>
            </w:r>
          </w:p>
        </w:tc>
        <w:tc>
          <w:tcPr>
            <w:tcW w:w="50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9</w:t>
            </w:r>
          </w:p>
        </w:tc>
        <w:tc>
          <w:tcPr>
            <w:tcW w:w="50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10</w:t>
            </w:r>
          </w:p>
        </w:tc>
        <w:tc>
          <w:tcPr>
            <w:tcW w:w="50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11</w:t>
            </w:r>
          </w:p>
        </w:tc>
        <w:tc>
          <w:tcPr>
            <w:tcW w:w="46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12</w:t>
            </w:r>
          </w:p>
        </w:tc>
        <w:tc>
          <w:tcPr>
            <w:tcW w:w="46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13</w:t>
            </w:r>
          </w:p>
        </w:tc>
        <w:tc>
          <w:tcPr>
            <w:tcW w:w="46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14</w:t>
            </w:r>
          </w:p>
        </w:tc>
        <w:tc>
          <w:tcPr>
            <w:tcW w:w="43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15</w:t>
            </w:r>
          </w:p>
        </w:tc>
        <w:tc>
          <w:tcPr>
            <w:tcW w:w="1377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16</w:t>
            </w:r>
          </w:p>
        </w:tc>
        <w:tc>
          <w:tcPr>
            <w:tcW w:w="1155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17</w:t>
            </w:r>
          </w:p>
        </w:tc>
        <w:tc>
          <w:tcPr>
            <w:tcW w:w="1071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18</w:t>
            </w:r>
          </w:p>
        </w:tc>
        <w:tc>
          <w:tcPr>
            <w:tcW w:w="1219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19</w:t>
            </w:r>
          </w:p>
        </w:tc>
        <w:tc>
          <w:tcPr>
            <w:tcW w:w="1276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20</w:t>
            </w:r>
          </w:p>
        </w:tc>
      </w:tr>
      <w:tr w:rsidR="00E9348B" w:rsidTr="00126085">
        <w:tc>
          <w:tcPr>
            <w:tcW w:w="16459" w:type="dxa"/>
            <w:gridSpan w:val="20"/>
          </w:tcPr>
          <w:p w:rsidR="00E9348B" w:rsidRPr="00126085" w:rsidRDefault="00126085">
            <w:pPr>
              <w:pStyle w:val="ConsPlusNormal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1. Создание условий для устойчивого функционирования транспортной системы Мурманской области</w:t>
            </w:r>
          </w:p>
        </w:tc>
      </w:tr>
      <w:tr w:rsidR="00E9348B" w:rsidTr="00126085">
        <w:tc>
          <w:tcPr>
            <w:tcW w:w="332" w:type="dxa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1</w:t>
            </w:r>
          </w:p>
        </w:tc>
        <w:tc>
          <w:tcPr>
            <w:tcW w:w="1718" w:type="dxa"/>
            <w:vAlign w:val="center"/>
          </w:tcPr>
          <w:p w:rsidR="00E9348B" w:rsidRPr="00126085" w:rsidRDefault="00126085">
            <w:pPr>
              <w:pStyle w:val="ConsPlusNormal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Доля автомобильных дорог регионального и межмуниципального значения, соответствующих нормативным требованиям</w:t>
            </w:r>
          </w:p>
        </w:tc>
        <w:tc>
          <w:tcPr>
            <w:tcW w:w="749" w:type="dxa"/>
            <w:vAlign w:val="center"/>
          </w:tcPr>
          <w:p w:rsidR="00E9348B" w:rsidRPr="00126085" w:rsidRDefault="00126085">
            <w:pPr>
              <w:pStyle w:val="ConsPlusNormal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НП</w:t>
            </w:r>
          </w:p>
        </w:tc>
        <w:tc>
          <w:tcPr>
            <w:tcW w:w="158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Возрастание</w:t>
            </w:r>
          </w:p>
        </w:tc>
        <w:tc>
          <w:tcPr>
            <w:tcW w:w="81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Процент</w:t>
            </w:r>
          </w:p>
        </w:tc>
        <w:tc>
          <w:tcPr>
            <w:tcW w:w="72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46,63</w:t>
            </w:r>
          </w:p>
        </w:tc>
        <w:tc>
          <w:tcPr>
            <w:tcW w:w="45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2021</w:t>
            </w:r>
          </w:p>
        </w:tc>
        <w:tc>
          <w:tcPr>
            <w:tcW w:w="644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49,97</w:t>
            </w:r>
          </w:p>
        </w:tc>
        <w:tc>
          <w:tcPr>
            <w:tcW w:w="50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50,60</w:t>
            </w:r>
          </w:p>
        </w:tc>
        <w:tc>
          <w:tcPr>
            <w:tcW w:w="50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50,19</w:t>
            </w:r>
          </w:p>
        </w:tc>
        <w:tc>
          <w:tcPr>
            <w:tcW w:w="50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52,39</w:t>
            </w:r>
          </w:p>
        </w:tc>
        <w:tc>
          <w:tcPr>
            <w:tcW w:w="46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54,60</w:t>
            </w:r>
          </w:p>
        </w:tc>
        <w:tc>
          <w:tcPr>
            <w:tcW w:w="46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56,46</w:t>
            </w:r>
          </w:p>
        </w:tc>
        <w:tc>
          <w:tcPr>
            <w:tcW w:w="46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57,80</w:t>
            </w:r>
          </w:p>
        </w:tc>
        <w:tc>
          <w:tcPr>
            <w:tcW w:w="43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60,0</w:t>
            </w:r>
          </w:p>
        </w:tc>
        <w:tc>
          <w:tcPr>
            <w:tcW w:w="1377" w:type="dxa"/>
            <w:vAlign w:val="center"/>
          </w:tcPr>
          <w:p w:rsidR="00E9348B" w:rsidRPr="00126085" w:rsidRDefault="00126085">
            <w:pPr>
              <w:pStyle w:val="ConsPlusNormal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Национальный проект "Инфраструктура для жизни"</w:t>
            </w:r>
          </w:p>
        </w:tc>
        <w:tc>
          <w:tcPr>
            <w:tcW w:w="1155" w:type="dxa"/>
            <w:vAlign w:val="center"/>
          </w:tcPr>
          <w:p w:rsidR="00E9348B" w:rsidRPr="00126085" w:rsidRDefault="00126085">
            <w:pPr>
              <w:pStyle w:val="ConsPlusNormal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Министерство транспорта и дорожного хозяйства Мурманской области</w:t>
            </w:r>
          </w:p>
        </w:tc>
        <w:tc>
          <w:tcPr>
            <w:tcW w:w="1071" w:type="dxa"/>
            <w:vAlign w:val="center"/>
          </w:tcPr>
          <w:p w:rsidR="00E9348B" w:rsidRPr="00126085" w:rsidRDefault="00E9348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19" w:type="dxa"/>
            <w:vAlign w:val="center"/>
          </w:tcPr>
          <w:p w:rsidR="00E9348B" w:rsidRPr="00126085" w:rsidRDefault="00E9348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СОУ "Эталон"</w:t>
            </w:r>
          </w:p>
        </w:tc>
      </w:tr>
      <w:tr w:rsidR="00E9348B" w:rsidTr="00126085">
        <w:tc>
          <w:tcPr>
            <w:tcW w:w="332" w:type="dxa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2</w:t>
            </w:r>
          </w:p>
        </w:tc>
        <w:tc>
          <w:tcPr>
            <w:tcW w:w="1718" w:type="dxa"/>
            <w:vAlign w:val="center"/>
          </w:tcPr>
          <w:p w:rsidR="00E9348B" w:rsidRPr="00126085" w:rsidRDefault="00126085">
            <w:pPr>
              <w:pStyle w:val="ConsPlusNormal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Протяженность приведенных в нормативное состояние искусственных сооружений на автомобильных дорогах регионального или межмуниципального и местного значения (накопленным итогом)</w:t>
            </w:r>
          </w:p>
        </w:tc>
        <w:tc>
          <w:tcPr>
            <w:tcW w:w="749" w:type="dxa"/>
            <w:vAlign w:val="center"/>
          </w:tcPr>
          <w:p w:rsidR="00E9348B" w:rsidRPr="00126085" w:rsidRDefault="00126085">
            <w:pPr>
              <w:pStyle w:val="ConsPlusNormal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ГП</w:t>
            </w:r>
          </w:p>
        </w:tc>
        <w:tc>
          <w:tcPr>
            <w:tcW w:w="158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Возрастание</w:t>
            </w:r>
          </w:p>
        </w:tc>
        <w:tc>
          <w:tcPr>
            <w:tcW w:w="81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Тысяча погонных метров</w:t>
            </w:r>
          </w:p>
        </w:tc>
        <w:tc>
          <w:tcPr>
            <w:tcW w:w="72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0</w:t>
            </w:r>
          </w:p>
        </w:tc>
        <w:tc>
          <w:tcPr>
            <w:tcW w:w="45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2021</w:t>
            </w:r>
          </w:p>
        </w:tc>
        <w:tc>
          <w:tcPr>
            <w:tcW w:w="644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0,49</w:t>
            </w:r>
          </w:p>
        </w:tc>
        <w:tc>
          <w:tcPr>
            <w:tcW w:w="50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0,85</w:t>
            </w:r>
          </w:p>
        </w:tc>
        <w:tc>
          <w:tcPr>
            <w:tcW w:w="50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1,26</w:t>
            </w:r>
          </w:p>
        </w:tc>
        <w:tc>
          <w:tcPr>
            <w:tcW w:w="50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1,66</w:t>
            </w:r>
          </w:p>
        </w:tc>
        <w:tc>
          <w:tcPr>
            <w:tcW w:w="46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2,07</w:t>
            </w:r>
          </w:p>
        </w:tc>
        <w:tc>
          <w:tcPr>
            <w:tcW w:w="46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2,37</w:t>
            </w:r>
          </w:p>
        </w:tc>
        <w:tc>
          <w:tcPr>
            <w:tcW w:w="46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2,67</w:t>
            </w:r>
          </w:p>
        </w:tc>
        <w:tc>
          <w:tcPr>
            <w:tcW w:w="43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2,97</w:t>
            </w:r>
          </w:p>
        </w:tc>
        <w:tc>
          <w:tcPr>
            <w:tcW w:w="1377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-</w:t>
            </w:r>
          </w:p>
        </w:tc>
        <w:tc>
          <w:tcPr>
            <w:tcW w:w="1155" w:type="dxa"/>
            <w:vAlign w:val="center"/>
          </w:tcPr>
          <w:p w:rsidR="00E9348B" w:rsidRPr="00126085" w:rsidRDefault="00126085">
            <w:pPr>
              <w:pStyle w:val="ConsPlusNormal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Министерство транспорта и дорожного хозяйства Мурманской области</w:t>
            </w:r>
          </w:p>
        </w:tc>
        <w:tc>
          <w:tcPr>
            <w:tcW w:w="1071" w:type="dxa"/>
            <w:vAlign w:val="center"/>
          </w:tcPr>
          <w:p w:rsidR="00E9348B" w:rsidRPr="00126085" w:rsidRDefault="00E9348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19" w:type="dxa"/>
            <w:vAlign w:val="center"/>
          </w:tcPr>
          <w:p w:rsidR="00E9348B" w:rsidRPr="00126085" w:rsidRDefault="00E9348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СОУ "Эталон"</w:t>
            </w:r>
          </w:p>
        </w:tc>
      </w:tr>
      <w:tr w:rsidR="00E9348B" w:rsidTr="00126085">
        <w:tc>
          <w:tcPr>
            <w:tcW w:w="332" w:type="dxa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3</w:t>
            </w:r>
          </w:p>
        </w:tc>
        <w:tc>
          <w:tcPr>
            <w:tcW w:w="1715" w:type="dxa"/>
            <w:vAlign w:val="center"/>
          </w:tcPr>
          <w:p w:rsidR="00E9348B" w:rsidRPr="00126085" w:rsidRDefault="00126085">
            <w:pPr>
              <w:pStyle w:val="ConsPlusNormal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Количество регулярных маршрутов автомобильного и городского наземного электрического транспорта, железнодорожного и морского транспорта</w:t>
            </w:r>
          </w:p>
        </w:tc>
        <w:tc>
          <w:tcPr>
            <w:tcW w:w="752" w:type="dxa"/>
            <w:vAlign w:val="center"/>
          </w:tcPr>
          <w:p w:rsidR="00E9348B" w:rsidRPr="00126085" w:rsidRDefault="00126085">
            <w:pPr>
              <w:pStyle w:val="ConsPlusNormal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ГП</w:t>
            </w:r>
          </w:p>
        </w:tc>
        <w:tc>
          <w:tcPr>
            <w:tcW w:w="158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Возрастание</w:t>
            </w:r>
          </w:p>
        </w:tc>
        <w:tc>
          <w:tcPr>
            <w:tcW w:w="81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Единиц</w:t>
            </w:r>
          </w:p>
        </w:tc>
        <w:tc>
          <w:tcPr>
            <w:tcW w:w="72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61</w:t>
            </w:r>
          </w:p>
        </w:tc>
        <w:tc>
          <w:tcPr>
            <w:tcW w:w="45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2021</w:t>
            </w:r>
          </w:p>
        </w:tc>
        <w:tc>
          <w:tcPr>
            <w:tcW w:w="644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184</w:t>
            </w:r>
          </w:p>
        </w:tc>
        <w:tc>
          <w:tcPr>
            <w:tcW w:w="50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179</w:t>
            </w:r>
          </w:p>
        </w:tc>
        <w:tc>
          <w:tcPr>
            <w:tcW w:w="50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179</w:t>
            </w:r>
          </w:p>
        </w:tc>
        <w:tc>
          <w:tcPr>
            <w:tcW w:w="50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179</w:t>
            </w:r>
          </w:p>
        </w:tc>
        <w:tc>
          <w:tcPr>
            <w:tcW w:w="46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179</w:t>
            </w:r>
          </w:p>
        </w:tc>
        <w:tc>
          <w:tcPr>
            <w:tcW w:w="46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179</w:t>
            </w:r>
          </w:p>
        </w:tc>
        <w:tc>
          <w:tcPr>
            <w:tcW w:w="46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179</w:t>
            </w:r>
          </w:p>
        </w:tc>
        <w:tc>
          <w:tcPr>
            <w:tcW w:w="43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179</w:t>
            </w:r>
          </w:p>
        </w:tc>
        <w:tc>
          <w:tcPr>
            <w:tcW w:w="1377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-</w:t>
            </w:r>
          </w:p>
        </w:tc>
        <w:tc>
          <w:tcPr>
            <w:tcW w:w="1155" w:type="dxa"/>
            <w:vAlign w:val="center"/>
          </w:tcPr>
          <w:p w:rsidR="00E9348B" w:rsidRPr="00126085" w:rsidRDefault="00126085">
            <w:pPr>
              <w:pStyle w:val="ConsPlusNormal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Министерство транспорта и дорожного хозяйства Мурманской области</w:t>
            </w:r>
          </w:p>
        </w:tc>
        <w:tc>
          <w:tcPr>
            <w:tcW w:w="1071" w:type="dxa"/>
            <w:vAlign w:val="center"/>
          </w:tcPr>
          <w:p w:rsidR="00E9348B" w:rsidRPr="00126085" w:rsidRDefault="00E9348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19" w:type="dxa"/>
            <w:vAlign w:val="center"/>
          </w:tcPr>
          <w:p w:rsidR="00E9348B" w:rsidRPr="00126085" w:rsidRDefault="00E9348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-</w:t>
            </w:r>
          </w:p>
        </w:tc>
      </w:tr>
      <w:tr w:rsidR="00E9348B" w:rsidTr="00126085">
        <w:tc>
          <w:tcPr>
            <w:tcW w:w="332" w:type="dxa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1715" w:type="dxa"/>
            <w:vAlign w:val="center"/>
          </w:tcPr>
          <w:p w:rsidR="00E9348B" w:rsidRPr="00126085" w:rsidRDefault="00126085">
            <w:pPr>
              <w:pStyle w:val="ConsPlusNormal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Количество дорожно-транспортных происшествий</w:t>
            </w:r>
          </w:p>
        </w:tc>
        <w:tc>
          <w:tcPr>
            <w:tcW w:w="752" w:type="dxa"/>
            <w:vAlign w:val="center"/>
          </w:tcPr>
          <w:p w:rsidR="00E9348B" w:rsidRPr="00126085" w:rsidRDefault="00126085">
            <w:pPr>
              <w:pStyle w:val="ConsPlusNormal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ГП</w:t>
            </w:r>
          </w:p>
        </w:tc>
        <w:tc>
          <w:tcPr>
            <w:tcW w:w="158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Убывание</w:t>
            </w:r>
          </w:p>
        </w:tc>
        <w:tc>
          <w:tcPr>
            <w:tcW w:w="81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Единиц</w:t>
            </w:r>
          </w:p>
        </w:tc>
        <w:tc>
          <w:tcPr>
            <w:tcW w:w="72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783</w:t>
            </w:r>
          </w:p>
        </w:tc>
        <w:tc>
          <w:tcPr>
            <w:tcW w:w="45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2021</w:t>
            </w:r>
          </w:p>
        </w:tc>
        <w:tc>
          <w:tcPr>
            <w:tcW w:w="644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622</w:t>
            </w:r>
          </w:p>
        </w:tc>
        <w:tc>
          <w:tcPr>
            <w:tcW w:w="50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885</w:t>
            </w:r>
          </w:p>
        </w:tc>
        <w:tc>
          <w:tcPr>
            <w:tcW w:w="50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880</w:t>
            </w:r>
          </w:p>
        </w:tc>
        <w:tc>
          <w:tcPr>
            <w:tcW w:w="50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875</w:t>
            </w:r>
          </w:p>
        </w:tc>
        <w:tc>
          <w:tcPr>
            <w:tcW w:w="46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870</w:t>
            </w:r>
          </w:p>
        </w:tc>
        <w:tc>
          <w:tcPr>
            <w:tcW w:w="46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865</w:t>
            </w:r>
          </w:p>
        </w:tc>
        <w:tc>
          <w:tcPr>
            <w:tcW w:w="46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860</w:t>
            </w:r>
          </w:p>
        </w:tc>
        <w:tc>
          <w:tcPr>
            <w:tcW w:w="43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855</w:t>
            </w:r>
          </w:p>
        </w:tc>
        <w:tc>
          <w:tcPr>
            <w:tcW w:w="1377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-</w:t>
            </w:r>
          </w:p>
        </w:tc>
        <w:tc>
          <w:tcPr>
            <w:tcW w:w="1155" w:type="dxa"/>
            <w:vAlign w:val="center"/>
          </w:tcPr>
          <w:p w:rsidR="00E9348B" w:rsidRPr="00126085" w:rsidRDefault="00126085">
            <w:pPr>
              <w:pStyle w:val="ConsPlusNormal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Министерство транспорта и дорожного хозяйства Мурманской области</w:t>
            </w:r>
          </w:p>
        </w:tc>
        <w:tc>
          <w:tcPr>
            <w:tcW w:w="1071" w:type="dxa"/>
            <w:vAlign w:val="center"/>
          </w:tcPr>
          <w:p w:rsidR="00E9348B" w:rsidRPr="00126085" w:rsidRDefault="00E9348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19" w:type="dxa"/>
            <w:vAlign w:val="center"/>
          </w:tcPr>
          <w:p w:rsidR="00E9348B" w:rsidRPr="00126085" w:rsidRDefault="00E9348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-</w:t>
            </w:r>
          </w:p>
        </w:tc>
      </w:tr>
      <w:tr w:rsidR="00E9348B" w:rsidTr="00126085">
        <w:tc>
          <w:tcPr>
            <w:tcW w:w="332" w:type="dxa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5</w:t>
            </w:r>
          </w:p>
        </w:tc>
        <w:tc>
          <w:tcPr>
            <w:tcW w:w="1715" w:type="dxa"/>
            <w:vAlign w:val="center"/>
          </w:tcPr>
          <w:p w:rsidR="00E9348B" w:rsidRPr="00126085" w:rsidRDefault="00126085">
            <w:pPr>
              <w:pStyle w:val="ConsPlusNormal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Доля населенных пунктов с ограниченным сроком завоза грузов, своевременно обеспеченных товарами, в общем количестве населенных пунктов, отнесенных к районам с ограниченным сроком завоза грузов</w:t>
            </w:r>
          </w:p>
        </w:tc>
        <w:tc>
          <w:tcPr>
            <w:tcW w:w="752" w:type="dxa"/>
            <w:vAlign w:val="center"/>
          </w:tcPr>
          <w:p w:rsidR="00E9348B" w:rsidRPr="00126085" w:rsidRDefault="00126085">
            <w:pPr>
              <w:pStyle w:val="ConsPlusNormal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ГП</w:t>
            </w:r>
          </w:p>
        </w:tc>
        <w:tc>
          <w:tcPr>
            <w:tcW w:w="158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Возрастание</w:t>
            </w:r>
          </w:p>
        </w:tc>
        <w:tc>
          <w:tcPr>
            <w:tcW w:w="81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Процент</w:t>
            </w:r>
          </w:p>
        </w:tc>
        <w:tc>
          <w:tcPr>
            <w:tcW w:w="72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100</w:t>
            </w:r>
          </w:p>
        </w:tc>
        <w:tc>
          <w:tcPr>
            <w:tcW w:w="45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2021</w:t>
            </w:r>
          </w:p>
        </w:tc>
        <w:tc>
          <w:tcPr>
            <w:tcW w:w="644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100</w:t>
            </w:r>
          </w:p>
        </w:tc>
        <w:tc>
          <w:tcPr>
            <w:tcW w:w="50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100</w:t>
            </w:r>
          </w:p>
        </w:tc>
        <w:tc>
          <w:tcPr>
            <w:tcW w:w="50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100</w:t>
            </w:r>
          </w:p>
        </w:tc>
        <w:tc>
          <w:tcPr>
            <w:tcW w:w="50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100</w:t>
            </w:r>
          </w:p>
        </w:tc>
        <w:tc>
          <w:tcPr>
            <w:tcW w:w="46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100</w:t>
            </w:r>
          </w:p>
        </w:tc>
        <w:tc>
          <w:tcPr>
            <w:tcW w:w="46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100</w:t>
            </w:r>
          </w:p>
        </w:tc>
        <w:tc>
          <w:tcPr>
            <w:tcW w:w="46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100</w:t>
            </w:r>
          </w:p>
        </w:tc>
        <w:tc>
          <w:tcPr>
            <w:tcW w:w="43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100</w:t>
            </w:r>
          </w:p>
        </w:tc>
        <w:tc>
          <w:tcPr>
            <w:tcW w:w="1377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-</w:t>
            </w:r>
          </w:p>
        </w:tc>
        <w:tc>
          <w:tcPr>
            <w:tcW w:w="1155" w:type="dxa"/>
            <w:vAlign w:val="center"/>
          </w:tcPr>
          <w:p w:rsidR="00E9348B" w:rsidRPr="00126085" w:rsidRDefault="00126085">
            <w:pPr>
              <w:pStyle w:val="ConsPlusNormal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Министерство транспорта и дорожного хозяйства Мурманской области</w:t>
            </w:r>
          </w:p>
        </w:tc>
        <w:tc>
          <w:tcPr>
            <w:tcW w:w="1071" w:type="dxa"/>
            <w:vAlign w:val="center"/>
          </w:tcPr>
          <w:p w:rsidR="00E9348B" w:rsidRPr="00126085" w:rsidRDefault="00E9348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19" w:type="dxa"/>
            <w:vAlign w:val="center"/>
          </w:tcPr>
          <w:p w:rsidR="00E9348B" w:rsidRPr="00126085" w:rsidRDefault="00E9348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-</w:t>
            </w:r>
          </w:p>
        </w:tc>
      </w:tr>
      <w:tr w:rsidR="00E9348B" w:rsidTr="00126085">
        <w:tc>
          <w:tcPr>
            <w:tcW w:w="332" w:type="dxa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6</w:t>
            </w:r>
          </w:p>
        </w:tc>
        <w:tc>
          <w:tcPr>
            <w:tcW w:w="1715" w:type="dxa"/>
            <w:vAlign w:val="center"/>
          </w:tcPr>
          <w:p w:rsidR="00E9348B" w:rsidRPr="00126085" w:rsidRDefault="00126085">
            <w:pPr>
              <w:pStyle w:val="ConsPlusNormal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Доля автомобильных дорог, входящих в опорную сеть, соответствующих нормативным требованиям</w:t>
            </w:r>
          </w:p>
        </w:tc>
        <w:tc>
          <w:tcPr>
            <w:tcW w:w="752" w:type="dxa"/>
            <w:vAlign w:val="center"/>
          </w:tcPr>
          <w:p w:rsidR="00E9348B" w:rsidRPr="00126085" w:rsidRDefault="00126085">
            <w:pPr>
              <w:pStyle w:val="ConsPlusNormal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НП</w:t>
            </w:r>
          </w:p>
        </w:tc>
        <w:tc>
          <w:tcPr>
            <w:tcW w:w="158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Возрастание</w:t>
            </w:r>
          </w:p>
        </w:tc>
        <w:tc>
          <w:tcPr>
            <w:tcW w:w="81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Процент</w:t>
            </w:r>
          </w:p>
        </w:tc>
        <w:tc>
          <w:tcPr>
            <w:tcW w:w="72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-</w:t>
            </w:r>
          </w:p>
        </w:tc>
        <w:tc>
          <w:tcPr>
            <w:tcW w:w="45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2021</w:t>
            </w:r>
          </w:p>
        </w:tc>
        <w:tc>
          <w:tcPr>
            <w:tcW w:w="644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68,01</w:t>
            </w:r>
          </w:p>
        </w:tc>
        <w:tc>
          <w:tcPr>
            <w:tcW w:w="50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76,01</w:t>
            </w:r>
          </w:p>
        </w:tc>
        <w:tc>
          <w:tcPr>
            <w:tcW w:w="50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81,71</w:t>
            </w:r>
          </w:p>
        </w:tc>
        <w:tc>
          <w:tcPr>
            <w:tcW w:w="50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82,11</w:t>
            </w:r>
          </w:p>
        </w:tc>
        <w:tc>
          <w:tcPr>
            <w:tcW w:w="46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85,0</w:t>
            </w:r>
          </w:p>
        </w:tc>
        <w:tc>
          <w:tcPr>
            <w:tcW w:w="46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85,0</w:t>
            </w:r>
          </w:p>
        </w:tc>
        <w:tc>
          <w:tcPr>
            <w:tcW w:w="468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85,0</w:t>
            </w:r>
          </w:p>
        </w:tc>
        <w:tc>
          <w:tcPr>
            <w:tcW w:w="430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85,0</w:t>
            </w:r>
          </w:p>
        </w:tc>
        <w:tc>
          <w:tcPr>
            <w:tcW w:w="1377" w:type="dxa"/>
            <w:vAlign w:val="center"/>
          </w:tcPr>
          <w:p w:rsidR="00E9348B" w:rsidRPr="00126085" w:rsidRDefault="00126085">
            <w:pPr>
              <w:pStyle w:val="ConsPlusNormal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Национальный проект "Инфраструктура для жизни"</w:t>
            </w:r>
          </w:p>
        </w:tc>
        <w:tc>
          <w:tcPr>
            <w:tcW w:w="1155" w:type="dxa"/>
            <w:vAlign w:val="center"/>
          </w:tcPr>
          <w:p w:rsidR="00E9348B" w:rsidRPr="00126085" w:rsidRDefault="00126085">
            <w:pPr>
              <w:pStyle w:val="ConsPlusNormal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Министерство транспорта и дорожного хозяйства Мурманской области</w:t>
            </w:r>
          </w:p>
        </w:tc>
        <w:tc>
          <w:tcPr>
            <w:tcW w:w="1071" w:type="dxa"/>
            <w:vAlign w:val="center"/>
          </w:tcPr>
          <w:p w:rsidR="00E9348B" w:rsidRPr="00126085" w:rsidRDefault="00E9348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19" w:type="dxa"/>
            <w:vAlign w:val="center"/>
          </w:tcPr>
          <w:p w:rsidR="00E9348B" w:rsidRPr="00126085" w:rsidRDefault="00E9348B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E9348B" w:rsidRPr="00126085" w:rsidRDefault="00126085">
            <w:pPr>
              <w:pStyle w:val="ConsPlusNormal"/>
              <w:jc w:val="center"/>
              <w:rPr>
                <w:sz w:val="16"/>
                <w:szCs w:val="16"/>
              </w:rPr>
            </w:pPr>
            <w:r w:rsidRPr="00126085">
              <w:rPr>
                <w:sz w:val="16"/>
                <w:szCs w:val="16"/>
              </w:rPr>
              <w:t>СОУ "Эталон"</w:t>
            </w:r>
          </w:p>
        </w:tc>
      </w:tr>
    </w:tbl>
    <w:p w:rsidR="00E9348B" w:rsidRDefault="00E9348B">
      <w:pPr>
        <w:pStyle w:val="ConsPlusNormal"/>
        <w:jc w:val="both"/>
      </w:pPr>
    </w:p>
    <w:p w:rsidR="00E9348B" w:rsidRDefault="00126085">
      <w:pPr>
        <w:pStyle w:val="ConsPlusTitle"/>
        <w:jc w:val="center"/>
        <w:outlineLvl w:val="2"/>
      </w:pPr>
      <w:r>
        <w:t>3. Помесячный план достижения показателей государственной</w:t>
      </w:r>
    </w:p>
    <w:p w:rsidR="00E9348B" w:rsidRDefault="00126085">
      <w:pPr>
        <w:pStyle w:val="ConsPlusTitle"/>
        <w:jc w:val="center"/>
      </w:pPr>
      <w:r>
        <w:t>программы в 2025 году</w:t>
      </w:r>
    </w:p>
    <w:p w:rsidR="00E9348B" w:rsidRDefault="00E9348B">
      <w:pPr>
        <w:pStyle w:val="ConsPlusNormal"/>
        <w:jc w:val="both"/>
      </w:pPr>
    </w:p>
    <w:tbl>
      <w:tblPr>
        <w:tblW w:w="16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18"/>
        <w:gridCol w:w="2287"/>
        <w:gridCol w:w="1219"/>
        <w:gridCol w:w="544"/>
        <w:gridCol w:w="680"/>
        <w:gridCol w:w="680"/>
        <w:gridCol w:w="544"/>
        <w:gridCol w:w="514"/>
        <w:gridCol w:w="679"/>
        <w:gridCol w:w="664"/>
        <w:gridCol w:w="623"/>
        <w:gridCol w:w="680"/>
        <w:gridCol w:w="646"/>
        <w:gridCol w:w="955"/>
        <w:gridCol w:w="1964"/>
      </w:tblGrid>
      <w:tr w:rsidR="00E9348B" w:rsidTr="00126085">
        <w:tc>
          <w:tcPr>
            <w:tcW w:w="567" w:type="dxa"/>
            <w:vMerge w:val="restart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118" w:type="dxa"/>
            <w:vMerge w:val="restart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287" w:type="dxa"/>
            <w:vMerge w:val="restart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Уровень показателя</w:t>
            </w:r>
          </w:p>
        </w:tc>
        <w:tc>
          <w:tcPr>
            <w:tcW w:w="1219" w:type="dxa"/>
            <w:vMerge w:val="restart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Единица измерения (по ОКЕИ)</w:t>
            </w:r>
          </w:p>
        </w:tc>
        <w:tc>
          <w:tcPr>
            <w:tcW w:w="7209" w:type="dxa"/>
            <w:gridSpan w:val="11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Плановые значения по кварталам/месяцам</w:t>
            </w:r>
          </w:p>
        </w:tc>
        <w:tc>
          <w:tcPr>
            <w:tcW w:w="1964" w:type="dxa"/>
            <w:vMerge w:val="restart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На конец 2025 года</w:t>
            </w:r>
          </w:p>
        </w:tc>
      </w:tr>
      <w:tr w:rsidR="00E9348B" w:rsidTr="00126085">
        <w:tc>
          <w:tcPr>
            <w:tcW w:w="567" w:type="dxa"/>
            <w:vMerge/>
          </w:tcPr>
          <w:p w:rsidR="00E9348B" w:rsidRDefault="00E9348B">
            <w:pPr>
              <w:pStyle w:val="ConsPlusNormal"/>
            </w:pPr>
          </w:p>
        </w:tc>
        <w:tc>
          <w:tcPr>
            <w:tcW w:w="3118" w:type="dxa"/>
            <w:vMerge/>
          </w:tcPr>
          <w:p w:rsidR="00E9348B" w:rsidRDefault="00E9348B">
            <w:pPr>
              <w:pStyle w:val="ConsPlusNormal"/>
            </w:pPr>
          </w:p>
        </w:tc>
        <w:tc>
          <w:tcPr>
            <w:tcW w:w="2287" w:type="dxa"/>
            <w:vMerge/>
          </w:tcPr>
          <w:p w:rsidR="00E9348B" w:rsidRDefault="00E9348B">
            <w:pPr>
              <w:pStyle w:val="ConsPlusNormal"/>
            </w:pPr>
          </w:p>
        </w:tc>
        <w:tc>
          <w:tcPr>
            <w:tcW w:w="1219" w:type="dxa"/>
            <w:vMerge/>
          </w:tcPr>
          <w:p w:rsidR="00E9348B" w:rsidRDefault="00E9348B">
            <w:pPr>
              <w:pStyle w:val="ConsPlusNormal"/>
            </w:pPr>
          </w:p>
        </w:tc>
        <w:tc>
          <w:tcPr>
            <w:tcW w:w="54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янв.</w:t>
            </w:r>
          </w:p>
        </w:tc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фев.</w:t>
            </w:r>
          </w:p>
        </w:tc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март</w:t>
            </w:r>
          </w:p>
        </w:tc>
        <w:tc>
          <w:tcPr>
            <w:tcW w:w="54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апр.</w:t>
            </w:r>
          </w:p>
        </w:tc>
        <w:tc>
          <w:tcPr>
            <w:tcW w:w="51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май</w:t>
            </w:r>
          </w:p>
        </w:tc>
        <w:tc>
          <w:tcPr>
            <w:tcW w:w="679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июнь</w:t>
            </w:r>
          </w:p>
        </w:tc>
        <w:tc>
          <w:tcPr>
            <w:tcW w:w="66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июль</w:t>
            </w:r>
          </w:p>
        </w:tc>
        <w:tc>
          <w:tcPr>
            <w:tcW w:w="623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авг.</w:t>
            </w:r>
          </w:p>
        </w:tc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сент.</w:t>
            </w:r>
          </w:p>
        </w:tc>
        <w:tc>
          <w:tcPr>
            <w:tcW w:w="64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окт.</w:t>
            </w:r>
          </w:p>
        </w:tc>
        <w:tc>
          <w:tcPr>
            <w:tcW w:w="955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ноябрь</w:t>
            </w:r>
          </w:p>
        </w:tc>
        <w:tc>
          <w:tcPr>
            <w:tcW w:w="1964" w:type="dxa"/>
            <w:vMerge/>
          </w:tcPr>
          <w:p w:rsidR="00E9348B" w:rsidRDefault="00E9348B">
            <w:pPr>
              <w:pStyle w:val="ConsPlusNormal"/>
            </w:pPr>
          </w:p>
        </w:tc>
      </w:tr>
      <w:tr w:rsidR="00E9348B" w:rsidTr="00126085">
        <w:tc>
          <w:tcPr>
            <w:tcW w:w="567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118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87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19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4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4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1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79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3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4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55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6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16</w:t>
            </w:r>
          </w:p>
        </w:tc>
      </w:tr>
      <w:tr w:rsidR="00E9348B" w:rsidTr="00126085">
        <w:tc>
          <w:tcPr>
            <w:tcW w:w="567" w:type="dxa"/>
          </w:tcPr>
          <w:p w:rsidR="00E9348B" w:rsidRDefault="001260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797" w:type="dxa"/>
            <w:gridSpan w:val="15"/>
          </w:tcPr>
          <w:p w:rsidR="00E9348B" w:rsidRDefault="00126085">
            <w:pPr>
              <w:pStyle w:val="ConsPlusNormal"/>
            </w:pPr>
            <w:r>
              <w:t>Создание условий для устойчивого функционирования транспортной системы Мурманской области</w:t>
            </w:r>
          </w:p>
        </w:tc>
      </w:tr>
      <w:tr w:rsidR="00E9348B" w:rsidTr="00126085">
        <w:tc>
          <w:tcPr>
            <w:tcW w:w="567" w:type="dxa"/>
          </w:tcPr>
          <w:p w:rsidR="00E9348B" w:rsidRDefault="001260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E9348B" w:rsidRDefault="00126085">
            <w:pPr>
              <w:pStyle w:val="ConsPlusNormal"/>
            </w:pPr>
            <w:r>
              <w:t>Доля автомобильных дорог регионального и межмуниципального значения, соответствующих нормативным требованиям</w:t>
            </w:r>
          </w:p>
        </w:tc>
        <w:tc>
          <w:tcPr>
            <w:tcW w:w="2287" w:type="dxa"/>
            <w:vAlign w:val="center"/>
          </w:tcPr>
          <w:p w:rsidR="00E9348B" w:rsidRDefault="00126085">
            <w:pPr>
              <w:pStyle w:val="ConsPlusNormal"/>
            </w:pPr>
            <w:r>
              <w:t>НП</w:t>
            </w:r>
          </w:p>
        </w:tc>
        <w:tc>
          <w:tcPr>
            <w:tcW w:w="1219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54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3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55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6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50,19</w:t>
            </w:r>
          </w:p>
        </w:tc>
      </w:tr>
      <w:tr w:rsidR="00E9348B" w:rsidTr="00126085">
        <w:tc>
          <w:tcPr>
            <w:tcW w:w="567" w:type="dxa"/>
          </w:tcPr>
          <w:p w:rsidR="00E9348B" w:rsidRDefault="00126085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3118" w:type="dxa"/>
          </w:tcPr>
          <w:p w:rsidR="00E9348B" w:rsidRDefault="00126085">
            <w:pPr>
              <w:pStyle w:val="ConsPlusNormal"/>
            </w:pPr>
            <w:r>
              <w:t>Протяженность приведенных в нормативное состояние искусственных сооружений на автомобильных дорогах регионального или межмуниципального и местного значения (накопленным итогом)</w:t>
            </w:r>
          </w:p>
        </w:tc>
        <w:tc>
          <w:tcPr>
            <w:tcW w:w="2287" w:type="dxa"/>
            <w:vAlign w:val="center"/>
          </w:tcPr>
          <w:p w:rsidR="00E9348B" w:rsidRDefault="00126085">
            <w:pPr>
              <w:pStyle w:val="ConsPlusNormal"/>
            </w:pPr>
            <w:r>
              <w:t>ГП</w:t>
            </w:r>
          </w:p>
        </w:tc>
        <w:tc>
          <w:tcPr>
            <w:tcW w:w="1219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Тысяча погонных метров</w:t>
            </w:r>
          </w:p>
        </w:tc>
        <w:tc>
          <w:tcPr>
            <w:tcW w:w="54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0,85</w:t>
            </w:r>
          </w:p>
        </w:tc>
        <w:tc>
          <w:tcPr>
            <w:tcW w:w="54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0,85</w:t>
            </w:r>
          </w:p>
        </w:tc>
        <w:tc>
          <w:tcPr>
            <w:tcW w:w="66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3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0,85</w:t>
            </w:r>
          </w:p>
        </w:tc>
        <w:tc>
          <w:tcPr>
            <w:tcW w:w="64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55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6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1,26</w:t>
            </w:r>
          </w:p>
        </w:tc>
      </w:tr>
      <w:tr w:rsidR="00E9348B" w:rsidTr="00126085">
        <w:tc>
          <w:tcPr>
            <w:tcW w:w="567" w:type="dxa"/>
          </w:tcPr>
          <w:p w:rsidR="00E9348B" w:rsidRDefault="0012608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E9348B" w:rsidRDefault="00126085">
            <w:pPr>
              <w:pStyle w:val="ConsPlusNormal"/>
            </w:pPr>
            <w:r>
              <w:t>Количество регулярных маршрутов автомобильного и городского наземного электрического транспорта, железнодорожного и морского транспорта</w:t>
            </w:r>
          </w:p>
        </w:tc>
        <w:tc>
          <w:tcPr>
            <w:tcW w:w="2287" w:type="dxa"/>
            <w:vAlign w:val="center"/>
          </w:tcPr>
          <w:p w:rsidR="00E9348B" w:rsidRDefault="00126085">
            <w:pPr>
              <w:pStyle w:val="ConsPlusNormal"/>
            </w:pPr>
            <w:r>
              <w:t>ГП</w:t>
            </w:r>
          </w:p>
        </w:tc>
        <w:tc>
          <w:tcPr>
            <w:tcW w:w="1219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Единица</w:t>
            </w:r>
          </w:p>
        </w:tc>
        <w:tc>
          <w:tcPr>
            <w:tcW w:w="54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54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66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3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64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55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6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179</w:t>
            </w:r>
          </w:p>
        </w:tc>
      </w:tr>
      <w:tr w:rsidR="00E9348B" w:rsidTr="00126085">
        <w:tc>
          <w:tcPr>
            <w:tcW w:w="567" w:type="dxa"/>
          </w:tcPr>
          <w:p w:rsidR="00E9348B" w:rsidRDefault="0012608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118" w:type="dxa"/>
          </w:tcPr>
          <w:p w:rsidR="00E9348B" w:rsidRDefault="00126085">
            <w:pPr>
              <w:pStyle w:val="ConsPlusNormal"/>
              <w:jc w:val="center"/>
            </w:pPr>
            <w:r>
              <w:t>Количество дорожно-транспортных происшествий</w:t>
            </w:r>
          </w:p>
        </w:tc>
        <w:tc>
          <w:tcPr>
            <w:tcW w:w="2287" w:type="dxa"/>
            <w:vAlign w:val="center"/>
          </w:tcPr>
          <w:p w:rsidR="00E9348B" w:rsidRDefault="00126085">
            <w:pPr>
              <w:pStyle w:val="ConsPlusNormal"/>
            </w:pPr>
            <w:r>
              <w:t>ГП</w:t>
            </w:r>
          </w:p>
        </w:tc>
        <w:tc>
          <w:tcPr>
            <w:tcW w:w="1219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Единица</w:t>
            </w:r>
          </w:p>
        </w:tc>
        <w:tc>
          <w:tcPr>
            <w:tcW w:w="54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3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55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6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880</w:t>
            </w:r>
          </w:p>
        </w:tc>
      </w:tr>
      <w:tr w:rsidR="00E9348B" w:rsidTr="00126085">
        <w:tc>
          <w:tcPr>
            <w:tcW w:w="567" w:type="dxa"/>
          </w:tcPr>
          <w:p w:rsidR="00E9348B" w:rsidRDefault="0012608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118" w:type="dxa"/>
          </w:tcPr>
          <w:p w:rsidR="00E9348B" w:rsidRDefault="00126085">
            <w:pPr>
              <w:pStyle w:val="ConsPlusNormal"/>
            </w:pPr>
            <w:r>
              <w:t>Доля населенных пунктов с ограниченным сроком завоза грузов, своевременно обеспеченных товарами, в общем количестве населенных пунктов, отнесенных к районам с ограниченным сроком завоза грузов</w:t>
            </w:r>
          </w:p>
        </w:tc>
        <w:tc>
          <w:tcPr>
            <w:tcW w:w="2287" w:type="dxa"/>
            <w:vAlign w:val="center"/>
          </w:tcPr>
          <w:p w:rsidR="00E9348B" w:rsidRDefault="00126085">
            <w:pPr>
              <w:pStyle w:val="ConsPlusNormal"/>
            </w:pPr>
            <w:r>
              <w:t>ГП</w:t>
            </w:r>
          </w:p>
        </w:tc>
        <w:tc>
          <w:tcPr>
            <w:tcW w:w="1219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54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4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6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3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4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55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6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100</w:t>
            </w:r>
          </w:p>
        </w:tc>
      </w:tr>
      <w:tr w:rsidR="00E9348B" w:rsidTr="00126085">
        <w:tc>
          <w:tcPr>
            <w:tcW w:w="567" w:type="dxa"/>
          </w:tcPr>
          <w:p w:rsidR="00E9348B" w:rsidRDefault="0012608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118" w:type="dxa"/>
          </w:tcPr>
          <w:p w:rsidR="00E9348B" w:rsidRDefault="00126085">
            <w:pPr>
              <w:pStyle w:val="ConsPlusNormal"/>
            </w:pPr>
            <w:r>
              <w:t>Доля автомобильных дорог, входящих в опорную сеть, соответствующих нормативным требованиям</w:t>
            </w:r>
          </w:p>
        </w:tc>
        <w:tc>
          <w:tcPr>
            <w:tcW w:w="2287" w:type="dxa"/>
            <w:vAlign w:val="center"/>
          </w:tcPr>
          <w:p w:rsidR="00E9348B" w:rsidRDefault="00126085">
            <w:pPr>
              <w:pStyle w:val="ConsPlusNormal"/>
            </w:pPr>
            <w:r>
              <w:t>НП</w:t>
            </w:r>
          </w:p>
        </w:tc>
        <w:tc>
          <w:tcPr>
            <w:tcW w:w="1219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54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76,01</w:t>
            </w:r>
          </w:p>
        </w:tc>
        <w:tc>
          <w:tcPr>
            <w:tcW w:w="54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76,01</w:t>
            </w:r>
          </w:p>
        </w:tc>
        <w:tc>
          <w:tcPr>
            <w:tcW w:w="66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3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76,01</w:t>
            </w:r>
          </w:p>
        </w:tc>
        <w:tc>
          <w:tcPr>
            <w:tcW w:w="64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55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64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81,71</w:t>
            </w:r>
          </w:p>
        </w:tc>
      </w:tr>
    </w:tbl>
    <w:p w:rsidR="00E9348B" w:rsidRDefault="00E9348B">
      <w:pPr>
        <w:pStyle w:val="ConsPlusNormal"/>
        <w:jc w:val="both"/>
      </w:pPr>
    </w:p>
    <w:p w:rsidR="00126085" w:rsidRDefault="00126085">
      <w:pPr>
        <w:pStyle w:val="ConsPlusNormal"/>
        <w:jc w:val="both"/>
      </w:pPr>
    </w:p>
    <w:p w:rsidR="00126085" w:rsidRDefault="00126085">
      <w:pPr>
        <w:pStyle w:val="ConsPlusNormal"/>
        <w:jc w:val="both"/>
      </w:pPr>
    </w:p>
    <w:p w:rsidR="00E9348B" w:rsidRDefault="00126085">
      <w:pPr>
        <w:pStyle w:val="ConsPlusTitle"/>
        <w:jc w:val="center"/>
        <w:outlineLvl w:val="2"/>
      </w:pPr>
      <w:r>
        <w:lastRenderedPageBreak/>
        <w:t>4. Структура государственной программы</w:t>
      </w:r>
    </w:p>
    <w:p w:rsidR="00126085" w:rsidRDefault="00126085">
      <w:pPr>
        <w:pStyle w:val="ConsPlusTitle"/>
        <w:jc w:val="center"/>
        <w:outlineLvl w:val="2"/>
      </w:pPr>
    </w:p>
    <w:tbl>
      <w:tblPr>
        <w:tblW w:w="16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5102"/>
        <w:gridCol w:w="4486"/>
        <w:gridCol w:w="6096"/>
      </w:tblGrid>
      <w:tr w:rsidR="00E9348B" w:rsidTr="00126085"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02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Задачи структурного элемента</w:t>
            </w:r>
          </w:p>
        </w:tc>
        <w:tc>
          <w:tcPr>
            <w:tcW w:w="448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609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Связь с показателями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8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9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4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РП 1.1</w:t>
            </w:r>
          </w:p>
        </w:tc>
        <w:tc>
          <w:tcPr>
            <w:tcW w:w="15684" w:type="dxa"/>
            <w:gridSpan w:val="3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Региональный проект "Региональная и местная дорожная сеть" (Полиэктова Юлия Александровна, заместитель Губернатора Мурманской области - министр транспорта и дорожного хозяйства Мурманской области)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E9348B">
            <w:pPr>
              <w:pStyle w:val="ConsPlusNormal"/>
            </w:pPr>
          </w:p>
        </w:tc>
        <w:tc>
          <w:tcPr>
            <w:tcW w:w="5102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Министерство транспорта и дорожного хозяйства Мурманской области</w:t>
            </w:r>
          </w:p>
        </w:tc>
        <w:tc>
          <w:tcPr>
            <w:tcW w:w="10582" w:type="dxa"/>
            <w:gridSpan w:val="2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2025 - 2030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5102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Повышено качество дорожной сети, в том числе доведено до нормативного состояния 60 % региональных дорог и 85 % дорог крупнейших городских агломераций</w:t>
            </w:r>
          </w:p>
        </w:tc>
        <w:tc>
          <w:tcPr>
            <w:tcW w:w="448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Выполнены работы на региональных объектах и объектах дорожной сети, в том числе уличной сети, городских агломераций</w:t>
            </w:r>
          </w:p>
        </w:tc>
        <w:tc>
          <w:tcPr>
            <w:tcW w:w="609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1. Доля автомобильных дорог регионального и межмуниципального значения, соответствующих нормативным требованиям.</w:t>
            </w:r>
          </w:p>
          <w:p w:rsidR="00E9348B" w:rsidRDefault="00126085">
            <w:pPr>
              <w:pStyle w:val="ConsPlusNormal"/>
              <w:jc w:val="center"/>
            </w:pPr>
            <w:r>
              <w:t>2. Протяженность приведенных в нормативное состояние искусственных сооружений на автомобильных дорогах регионального или межмуниципального и местного значения (накопленным итогом)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5102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Доведено до нормативного состояния 85 % опорной сети, в том числе за счет строительства и реконструкции автомобильных дорог и искусственных сооружений</w:t>
            </w:r>
          </w:p>
        </w:tc>
        <w:tc>
          <w:tcPr>
            <w:tcW w:w="448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Выполнены работы на автомобильных дорогах регионального значения, входящих в опорную сеть, и искусственных сооружениях на них</w:t>
            </w:r>
          </w:p>
        </w:tc>
        <w:tc>
          <w:tcPr>
            <w:tcW w:w="609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6. Доля автомобильных дорог, входящих в опорную сеть, соответствующих нормативным требованиям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РП 1.2</w:t>
            </w:r>
          </w:p>
        </w:tc>
        <w:tc>
          <w:tcPr>
            <w:tcW w:w="15684" w:type="dxa"/>
            <w:gridSpan w:val="3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Региональный проект "Общесистемные меры развития дорожного хозяйства" (Полиэктова Юлия Александровна, заместитель Губернатора Мурманской области - министр транспорта и дорожного хозяйства Мурманской области)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E9348B">
            <w:pPr>
              <w:pStyle w:val="ConsPlusNormal"/>
            </w:pPr>
          </w:p>
        </w:tc>
        <w:tc>
          <w:tcPr>
            <w:tcW w:w="5102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Министерство транспорта и дорожного хозяйства Мурманской области</w:t>
            </w:r>
          </w:p>
        </w:tc>
        <w:tc>
          <w:tcPr>
            <w:tcW w:w="10582" w:type="dxa"/>
            <w:gridSpan w:val="2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2025 - 2030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5102" w:type="dxa"/>
            <w:vAlign w:val="center"/>
          </w:tcPr>
          <w:p w:rsidR="00E9348B" w:rsidRDefault="00126085">
            <w:pPr>
              <w:pStyle w:val="ConsPlusNormal"/>
              <w:jc w:val="center"/>
            </w:pPr>
            <w:proofErr w:type="spellStart"/>
            <w:r>
              <w:t>Цифровизация</w:t>
            </w:r>
            <w:proofErr w:type="spellEnd"/>
            <w:r>
              <w:t xml:space="preserve"> дорожной и транспортной отрасли</w:t>
            </w:r>
          </w:p>
        </w:tc>
        <w:tc>
          <w:tcPr>
            <w:tcW w:w="448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 xml:space="preserve">Выполнены работы по размещению автоматических пунктов весогабаритного контроля транспортных средств на автомобильных дорогах регионального </w:t>
            </w:r>
            <w:r>
              <w:lastRenderedPageBreak/>
              <w:t>или межмуниципального значения.</w:t>
            </w:r>
          </w:p>
          <w:p w:rsidR="00E9348B" w:rsidRDefault="00126085">
            <w:pPr>
              <w:pStyle w:val="ConsPlusNormal"/>
              <w:jc w:val="center"/>
            </w:pPr>
            <w:r>
              <w:t xml:space="preserve">Выполнены работы по установке стационарных камер </w:t>
            </w:r>
            <w:proofErr w:type="spellStart"/>
            <w:r>
              <w:t>фотовидеофиксации</w:t>
            </w:r>
            <w:proofErr w:type="spellEnd"/>
            <w:r>
              <w:t xml:space="preserve"> нарушений правил дорожного движения на автомобильных дорогах федерального, регионального или межмуниципального значения</w:t>
            </w:r>
          </w:p>
        </w:tc>
        <w:tc>
          <w:tcPr>
            <w:tcW w:w="609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lastRenderedPageBreak/>
              <w:t>-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lastRenderedPageBreak/>
              <w:t>РП 1.3</w:t>
            </w:r>
          </w:p>
        </w:tc>
        <w:tc>
          <w:tcPr>
            <w:tcW w:w="15684" w:type="dxa"/>
            <w:gridSpan w:val="3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Региональный проект "Безопасность дорожного движения (Мурманская область)" (Полиэктова Юлия Александровна, заместитель Губернатора Мурманской области - министр транспорта и дорожного хозяйства Мурманской области)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E9348B">
            <w:pPr>
              <w:pStyle w:val="ConsPlusNormal"/>
            </w:pPr>
          </w:p>
        </w:tc>
        <w:tc>
          <w:tcPr>
            <w:tcW w:w="5102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Министерство образования и науки Мурманской области, Министерство транспорта и дорожного хозяйства Мурманской области</w:t>
            </w:r>
          </w:p>
        </w:tc>
        <w:tc>
          <w:tcPr>
            <w:tcW w:w="10582" w:type="dxa"/>
            <w:gridSpan w:val="2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2025 - 2030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5102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Снижена смертность в результате дорожно-транспортных происшествий в полтора раза к 2030 году по сравнению с показателем 2013 года</w:t>
            </w:r>
          </w:p>
        </w:tc>
        <w:tc>
          <w:tcPr>
            <w:tcW w:w="448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Проведены мероприятия для профилактики детского дорожно-транспортного травматизма</w:t>
            </w:r>
          </w:p>
        </w:tc>
        <w:tc>
          <w:tcPr>
            <w:tcW w:w="609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РП 1.4</w:t>
            </w:r>
          </w:p>
        </w:tc>
        <w:tc>
          <w:tcPr>
            <w:tcW w:w="15684" w:type="dxa"/>
            <w:gridSpan w:val="3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Региональный проект "Развитие опорной сети аэродромов" (Полиэктова Юлия Александровна, заместитель Губернатора Мурманской области - министр транспорта и дорожного хозяйства Мурманской области)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E9348B">
            <w:pPr>
              <w:pStyle w:val="ConsPlusNormal"/>
            </w:pPr>
          </w:p>
        </w:tc>
        <w:tc>
          <w:tcPr>
            <w:tcW w:w="5102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Министерство транспорта и дорожного хозяйства Мурманской области</w:t>
            </w:r>
          </w:p>
        </w:tc>
        <w:tc>
          <w:tcPr>
            <w:tcW w:w="10582" w:type="dxa"/>
            <w:gridSpan w:val="2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2026 - 2029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1.4.1</w:t>
            </w:r>
          </w:p>
        </w:tc>
        <w:tc>
          <w:tcPr>
            <w:tcW w:w="5102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Обеспечение роста авиационной подвижности населения Российской Федерации к 2030 году не менее чем на 50 % (к уровню 2023 года), в том числе за счет развития инфраструктуры опорной сети аэродромов</w:t>
            </w:r>
          </w:p>
        </w:tc>
        <w:tc>
          <w:tcPr>
            <w:tcW w:w="448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Осуществлено строительство и реконструкция аэропортовых комплексов, введены в эксплуатацию после реконструкции (строительства) взлетно-посадочные полосы</w:t>
            </w:r>
          </w:p>
        </w:tc>
        <w:tc>
          <w:tcPr>
            <w:tcW w:w="609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1.4.2</w:t>
            </w:r>
          </w:p>
        </w:tc>
        <w:tc>
          <w:tcPr>
            <w:tcW w:w="5102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 xml:space="preserve">Увеличение мощности магистральной инфраструктуры Единой опорной транспортной сети для удовлетворения спроса экономики Российской Федерации не менее чем в 1,5 раза </w:t>
            </w:r>
            <w:r>
              <w:lastRenderedPageBreak/>
              <w:t>по итогам 2030 года (к уровню 2023 года)</w:t>
            </w:r>
          </w:p>
        </w:tc>
        <w:tc>
          <w:tcPr>
            <w:tcW w:w="448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lastRenderedPageBreak/>
              <w:t>Увеличена пропускная способность аэропорта</w:t>
            </w:r>
          </w:p>
        </w:tc>
        <w:tc>
          <w:tcPr>
            <w:tcW w:w="609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lastRenderedPageBreak/>
              <w:t>ИРП 1.1</w:t>
            </w:r>
          </w:p>
        </w:tc>
        <w:tc>
          <w:tcPr>
            <w:tcW w:w="15684" w:type="dxa"/>
            <w:gridSpan w:val="3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Иной региональный проект "Реконструкция автомобильной дороги общего пользования регионального значения Апатиты - Кировск, км 2 + 688 - км 14 + 314" (Полиэктова Юлия Александровна, заместитель Губернатора Мурманской области - министр транспорта и дорожного хозяйства Мурманской области)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E9348B">
            <w:pPr>
              <w:pStyle w:val="ConsPlusNormal"/>
            </w:pPr>
          </w:p>
        </w:tc>
        <w:tc>
          <w:tcPr>
            <w:tcW w:w="5102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Министерство транспорта и дорожного хозяйства Мурманской области</w:t>
            </w:r>
          </w:p>
        </w:tc>
        <w:tc>
          <w:tcPr>
            <w:tcW w:w="10582" w:type="dxa"/>
            <w:gridSpan w:val="2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2025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5102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Реализация мероприятия по реконструкции автомобильной дороги Апатиты - Кировск</w:t>
            </w:r>
          </w:p>
        </w:tc>
        <w:tc>
          <w:tcPr>
            <w:tcW w:w="448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Увеличена пропускная способность автомобильной дороги Апатиты - Кировск</w:t>
            </w:r>
          </w:p>
        </w:tc>
        <w:tc>
          <w:tcPr>
            <w:tcW w:w="609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1. Доля автомобильных дорог регионального и межмуниципального значения, соответствующих нормативным требованиям.</w:t>
            </w:r>
          </w:p>
          <w:p w:rsidR="00E9348B" w:rsidRDefault="00126085">
            <w:pPr>
              <w:pStyle w:val="ConsPlusNormal"/>
              <w:jc w:val="center"/>
            </w:pPr>
            <w:r>
              <w:t>6. Доля автомобильных дорог, входящих в опорную сеть, соответствующих нормативным требованиям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ИРП 1.2</w:t>
            </w:r>
          </w:p>
        </w:tc>
        <w:tc>
          <w:tcPr>
            <w:tcW w:w="15684" w:type="dxa"/>
            <w:gridSpan w:val="3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Иной региональный проект "Строительство (реконструкция) автомобильных дорог общего пользования регионального (межмуниципального) значения" (Полиэктова Юлия Александровна, заместитель Губернатора Мурманской области - министр транспорта и дорожного хозяйства Мурманской области)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E9348B">
            <w:pPr>
              <w:pStyle w:val="ConsPlusNormal"/>
            </w:pPr>
          </w:p>
        </w:tc>
        <w:tc>
          <w:tcPr>
            <w:tcW w:w="5102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Министерство транспорта и дорожного хозяйства Мурманской области</w:t>
            </w:r>
          </w:p>
        </w:tc>
        <w:tc>
          <w:tcPr>
            <w:tcW w:w="10582" w:type="dxa"/>
            <w:gridSpan w:val="2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2025 - 2030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5102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Повышение качества сети дорог регионального (межмуниципального) значения</w:t>
            </w:r>
          </w:p>
        </w:tc>
        <w:tc>
          <w:tcPr>
            <w:tcW w:w="448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Улучшена транспортная доступность муниципальных образований Мурманской области</w:t>
            </w:r>
          </w:p>
        </w:tc>
        <w:tc>
          <w:tcPr>
            <w:tcW w:w="609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1. Доля автомобильных дорог регионального и межмуниципального значения, соответствующих нормативным требованиям.</w:t>
            </w:r>
          </w:p>
          <w:p w:rsidR="00E9348B" w:rsidRDefault="00126085">
            <w:pPr>
              <w:pStyle w:val="ConsPlusNormal"/>
              <w:jc w:val="center"/>
            </w:pPr>
            <w:r>
              <w:t>2. Протяженность приведенных в нормативное состояние искусственных сооружений на автомобильных дорогах регионального или межмуниципального и местного значения (накопленным итогом).</w:t>
            </w:r>
          </w:p>
          <w:p w:rsidR="00E9348B" w:rsidRDefault="00126085">
            <w:pPr>
              <w:pStyle w:val="ConsPlusNormal"/>
              <w:jc w:val="center"/>
            </w:pPr>
            <w:r>
              <w:t>6. Доля автомобильных дорог, входящих в опорную сеть, соответствующих нормативным требованиям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КПМ 1.1</w:t>
            </w:r>
          </w:p>
        </w:tc>
        <w:tc>
          <w:tcPr>
            <w:tcW w:w="15684" w:type="dxa"/>
            <w:gridSpan w:val="3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Комплекс процессных мероприятий "Капитальный ремонт, ремонт и содержание автомобильных дорог общего пользования регионального (межмуниципального) значения и искусственных сооружений на них"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E9348B">
            <w:pPr>
              <w:pStyle w:val="ConsPlusNormal"/>
            </w:pPr>
          </w:p>
        </w:tc>
        <w:tc>
          <w:tcPr>
            <w:tcW w:w="5102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Министерство транспорта и дорожного хозяйства Мурманской области</w:t>
            </w:r>
          </w:p>
        </w:tc>
        <w:tc>
          <w:tcPr>
            <w:tcW w:w="10582" w:type="dxa"/>
            <w:gridSpan w:val="2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2025 - 2030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lastRenderedPageBreak/>
              <w:t>1.1.1</w:t>
            </w:r>
          </w:p>
        </w:tc>
        <w:tc>
          <w:tcPr>
            <w:tcW w:w="5102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Повышение качества сети дорог регионального (межмуниципального) значения</w:t>
            </w:r>
          </w:p>
        </w:tc>
        <w:tc>
          <w:tcPr>
            <w:tcW w:w="448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Приведены в нормативное состояние автомобильные дороги регионального значения</w:t>
            </w:r>
          </w:p>
        </w:tc>
        <w:tc>
          <w:tcPr>
            <w:tcW w:w="609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1. Доля автомобильных дорог регионального и межмуниципального значения, соответствующих нормативным требованиям.</w:t>
            </w:r>
          </w:p>
          <w:p w:rsidR="00E9348B" w:rsidRDefault="00126085">
            <w:pPr>
              <w:pStyle w:val="ConsPlusNormal"/>
              <w:jc w:val="center"/>
            </w:pPr>
            <w:r>
              <w:t>2. Протяженность приведенных в нормативное состояние искусственных сооружений на автомобильных дорогах регионального или межмуниципального и местного значения (накопленным итогом).</w:t>
            </w:r>
          </w:p>
          <w:p w:rsidR="00E9348B" w:rsidRDefault="00126085">
            <w:pPr>
              <w:pStyle w:val="ConsPlusNormal"/>
              <w:jc w:val="center"/>
            </w:pPr>
            <w:r>
              <w:t>6. Доля автомобильных дорог, входящих в опорную сеть, соответствующих нормативным требованиям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КПМ 1.2</w:t>
            </w:r>
          </w:p>
        </w:tc>
        <w:tc>
          <w:tcPr>
            <w:tcW w:w="15684" w:type="dxa"/>
            <w:gridSpan w:val="3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Комплекс процессных мероприятий "Оказание финансовой поддержки бюджетам другого уровня на дорожную деятельность"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E9348B">
            <w:pPr>
              <w:pStyle w:val="ConsPlusNormal"/>
            </w:pPr>
          </w:p>
        </w:tc>
        <w:tc>
          <w:tcPr>
            <w:tcW w:w="5102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Министерство транспорта и дорожного хозяйства Мурманской области</w:t>
            </w:r>
          </w:p>
        </w:tc>
        <w:tc>
          <w:tcPr>
            <w:tcW w:w="10582" w:type="dxa"/>
            <w:gridSpan w:val="2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2025 - 2030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5102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Повышение качества улично-дорожной сети муниципальных образований</w:t>
            </w:r>
          </w:p>
        </w:tc>
        <w:tc>
          <w:tcPr>
            <w:tcW w:w="448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Выполнены работы по проектированию, строительству, реконструкции, капитальному ремонту и ремонту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609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КПМ 1.3</w:t>
            </w:r>
          </w:p>
        </w:tc>
        <w:tc>
          <w:tcPr>
            <w:tcW w:w="15684" w:type="dxa"/>
            <w:gridSpan w:val="3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Комплекс процессных мероприятий "Транспортная безопасность" (Полиэктова Юлия Александровна)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E9348B">
            <w:pPr>
              <w:pStyle w:val="ConsPlusNormal"/>
            </w:pPr>
          </w:p>
        </w:tc>
        <w:tc>
          <w:tcPr>
            <w:tcW w:w="5102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Министерство транспорта и дорожного хозяйства Мурманской области</w:t>
            </w:r>
          </w:p>
        </w:tc>
        <w:tc>
          <w:tcPr>
            <w:tcW w:w="10582" w:type="dxa"/>
            <w:gridSpan w:val="2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2025 - 2030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5102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Обеспечение транспортной безопасности</w:t>
            </w:r>
          </w:p>
        </w:tc>
        <w:tc>
          <w:tcPr>
            <w:tcW w:w="448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Обеспечена транспортная безопасность мостовых сооружений, расположенных на сети региональных или межмуниципальных автодорог</w:t>
            </w:r>
          </w:p>
        </w:tc>
        <w:tc>
          <w:tcPr>
            <w:tcW w:w="609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КПМ 1.4</w:t>
            </w:r>
          </w:p>
        </w:tc>
        <w:tc>
          <w:tcPr>
            <w:tcW w:w="15684" w:type="dxa"/>
            <w:gridSpan w:val="3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Комплекс процессных мероприятий "Организация транспортного обслуживания населения на территории Мурманской области"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E9348B">
            <w:pPr>
              <w:pStyle w:val="ConsPlusNormal"/>
            </w:pPr>
          </w:p>
        </w:tc>
        <w:tc>
          <w:tcPr>
            <w:tcW w:w="5102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Министерство транспорта и дорожного хозяйства Мурманской области</w:t>
            </w:r>
          </w:p>
        </w:tc>
        <w:tc>
          <w:tcPr>
            <w:tcW w:w="10582" w:type="dxa"/>
            <w:gridSpan w:val="2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2025 - 2030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1.4.1</w:t>
            </w:r>
          </w:p>
        </w:tc>
        <w:tc>
          <w:tcPr>
            <w:tcW w:w="5102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Повышение уровня транспортного обслуживания населения</w:t>
            </w:r>
          </w:p>
        </w:tc>
        <w:tc>
          <w:tcPr>
            <w:tcW w:w="448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Обеспечены перевозки пассажиров, в том числе льготных категорий граждан (обучающиеся очной формы обучения и перевозка льготных категорий граждан по единому социальному проездному билету), приобретение (обновление) подвижного состава, функционирование медицинских шаттлов, доставка товаров и грузов в труднодоступные населенные пункты</w:t>
            </w:r>
          </w:p>
        </w:tc>
        <w:tc>
          <w:tcPr>
            <w:tcW w:w="609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3. Количество регулярных маршрутов автомобильного и городского наземного электрического транспорта, железнодорожного и морского транспорта.</w:t>
            </w:r>
          </w:p>
          <w:p w:rsidR="00E9348B" w:rsidRDefault="00126085">
            <w:pPr>
              <w:pStyle w:val="ConsPlusNormal"/>
              <w:jc w:val="center"/>
            </w:pPr>
            <w:r>
              <w:t>5. Доля населенных пунктов с ограниченным сроком завоза грузов, своевременно обеспеченных товарами, в общем количестве населенных пунктов, отнесенных к районам с ограниченным сроком завоза грузов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КПМ 1.5</w:t>
            </w:r>
          </w:p>
        </w:tc>
        <w:tc>
          <w:tcPr>
            <w:tcW w:w="15684" w:type="dxa"/>
            <w:gridSpan w:val="3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Комплекс процессных мероприятий "Безопасность дорожного движения и снижение дорожно-транспортного травматизма в Мурманской области"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E9348B">
            <w:pPr>
              <w:pStyle w:val="ConsPlusNormal"/>
            </w:pPr>
          </w:p>
        </w:tc>
        <w:tc>
          <w:tcPr>
            <w:tcW w:w="5102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Министерство транспорта и дорожного хозяйства Мурманской области</w:t>
            </w:r>
          </w:p>
        </w:tc>
        <w:tc>
          <w:tcPr>
            <w:tcW w:w="10582" w:type="dxa"/>
            <w:gridSpan w:val="2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2025 - 2030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1.5.1</w:t>
            </w:r>
          </w:p>
        </w:tc>
        <w:tc>
          <w:tcPr>
            <w:tcW w:w="5102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Повышение безопасности дорожного движения и снижение дорожно-транспортного травматизма</w:t>
            </w:r>
          </w:p>
        </w:tc>
        <w:tc>
          <w:tcPr>
            <w:tcW w:w="448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Обеспечено развитие системы предупреждения опасного поведения участников дорожного движения</w:t>
            </w:r>
          </w:p>
        </w:tc>
        <w:tc>
          <w:tcPr>
            <w:tcW w:w="609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4. Количество дорожно-транспортных происшествий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КПМ 1.6</w:t>
            </w:r>
          </w:p>
        </w:tc>
        <w:tc>
          <w:tcPr>
            <w:tcW w:w="15684" w:type="dxa"/>
            <w:gridSpan w:val="3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Комплекс процессных мероприятий "Реализация государственных функций в сфере развития транспорта и дорожного хозяйства"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E9348B">
            <w:pPr>
              <w:pStyle w:val="ConsPlusNormal"/>
            </w:pPr>
          </w:p>
        </w:tc>
        <w:tc>
          <w:tcPr>
            <w:tcW w:w="5102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Министерство транспорта и дорожного хозяйства Мурманской области</w:t>
            </w:r>
          </w:p>
        </w:tc>
        <w:tc>
          <w:tcPr>
            <w:tcW w:w="10582" w:type="dxa"/>
            <w:gridSpan w:val="2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2025 - 2030</w:t>
            </w:r>
          </w:p>
        </w:tc>
      </w:tr>
      <w:tr w:rsidR="00E9348B" w:rsidTr="00126085">
        <w:tc>
          <w:tcPr>
            <w:tcW w:w="68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1.6.1</w:t>
            </w:r>
          </w:p>
        </w:tc>
        <w:tc>
          <w:tcPr>
            <w:tcW w:w="5102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Обеспечение деятельности Министерства транспорта и дорожного хозяйства Мурманской области</w:t>
            </w:r>
          </w:p>
        </w:tc>
        <w:tc>
          <w:tcPr>
            <w:tcW w:w="448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Обеспечено выполнение функций в сфере развития транспорта и дорожного хозяйства</w:t>
            </w:r>
          </w:p>
        </w:tc>
        <w:tc>
          <w:tcPr>
            <w:tcW w:w="6096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</w:tr>
    </w:tbl>
    <w:p w:rsidR="00E9348B" w:rsidRDefault="00E9348B">
      <w:pPr>
        <w:pStyle w:val="ConsPlusNormal"/>
        <w:jc w:val="both"/>
      </w:pPr>
    </w:p>
    <w:p w:rsidR="00126085" w:rsidRDefault="00126085">
      <w:pPr>
        <w:pStyle w:val="ConsPlusNormal"/>
        <w:jc w:val="both"/>
      </w:pPr>
    </w:p>
    <w:p w:rsidR="00126085" w:rsidRDefault="00126085">
      <w:pPr>
        <w:pStyle w:val="ConsPlusNormal"/>
        <w:jc w:val="both"/>
      </w:pPr>
    </w:p>
    <w:p w:rsidR="00126085" w:rsidRDefault="00126085">
      <w:pPr>
        <w:pStyle w:val="ConsPlusNormal"/>
        <w:jc w:val="both"/>
      </w:pPr>
    </w:p>
    <w:p w:rsidR="00E9348B" w:rsidRDefault="00126085">
      <w:pPr>
        <w:pStyle w:val="ConsPlusTitle"/>
        <w:jc w:val="center"/>
        <w:outlineLvl w:val="2"/>
      </w:pPr>
      <w:r>
        <w:lastRenderedPageBreak/>
        <w:t>5. Финансовое обеспечение государственной программы</w:t>
      </w:r>
    </w:p>
    <w:p w:rsidR="00E9348B" w:rsidRDefault="00E9348B">
      <w:pPr>
        <w:pStyle w:val="ConsPlusNormal"/>
        <w:jc w:val="both"/>
      </w:pPr>
    </w:p>
    <w:tbl>
      <w:tblPr>
        <w:tblW w:w="14278" w:type="dxa"/>
        <w:jc w:val="center"/>
        <w:tblLook w:val="01E0" w:firstRow="1" w:lastRow="1" w:firstColumn="1" w:lastColumn="1" w:noHBand="0" w:noVBand="0"/>
      </w:tblPr>
      <w:tblGrid>
        <w:gridCol w:w="4064"/>
        <w:gridCol w:w="1565"/>
        <w:gridCol w:w="1480"/>
        <w:gridCol w:w="1413"/>
        <w:gridCol w:w="1261"/>
        <w:gridCol w:w="1261"/>
        <w:gridCol w:w="1398"/>
        <w:gridCol w:w="1836"/>
      </w:tblGrid>
      <w:tr w:rsidR="00EC4E8A" w:rsidRPr="005830C4" w:rsidTr="005830C4">
        <w:trPr>
          <w:trHeight w:val="343"/>
          <w:jc w:val="center"/>
        </w:trPr>
        <w:tc>
          <w:tcPr>
            <w:tcW w:w="4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 xml:space="preserve">«Наименование государственной программы, структурного элемента, </w:t>
            </w:r>
            <w:r w:rsidRPr="005830C4">
              <w:rPr>
                <w:rFonts w:ascii="Times New Roman" w:eastAsia="Calibri" w:hAnsi="Times New Roman" w:cs="Times New Roman"/>
                <w:lang w:eastAsia="en-US"/>
              </w:rPr>
              <w:br/>
              <w:t>источник финансового обеспечения</w:t>
            </w:r>
          </w:p>
        </w:tc>
        <w:tc>
          <w:tcPr>
            <w:tcW w:w="10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EC4E8A" w:rsidRPr="005830C4" w:rsidTr="005830C4">
        <w:trPr>
          <w:trHeight w:val="348"/>
          <w:jc w:val="center"/>
        </w:trPr>
        <w:tc>
          <w:tcPr>
            <w:tcW w:w="40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2025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2026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2027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2028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2029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2030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Всего</w:t>
            </w:r>
          </w:p>
        </w:tc>
      </w:tr>
      <w:tr w:rsidR="00EC4E8A" w:rsidRPr="005830C4" w:rsidTr="005830C4">
        <w:trPr>
          <w:trHeight w:val="282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</w:tr>
      <w:tr w:rsidR="00EC4E8A" w:rsidRPr="005830C4" w:rsidTr="005830C4">
        <w:trPr>
          <w:trHeight w:val="419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Государственная программа (всего), в том числе: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>15 079 669,5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>10 445 477,0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>11 302 323,1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>6 999 723,0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>7 121 641,6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>5 933 889,6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>56 882 723,9</w:t>
            </w:r>
          </w:p>
        </w:tc>
      </w:tr>
      <w:tr w:rsidR="00EC4E8A" w:rsidRPr="005830C4" w:rsidTr="005830C4">
        <w:trPr>
          <w:trHeight w:val="309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iCs/>
                <w:color w:val="000000"/>
                <w:lang w:eastAsia="en-US"/>
              </w:rPr>
              <w:t>Бюджет субъекта Российской Федерации (всего), из них: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14 838 810,8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10 168 091,8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10 920 154,5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6 763 054,4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6 872 781,2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5 803 804,4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55 366 697,0</w:t>
            </w:r>
          </w:p>
        </w:tc>
      </w:tr>
      <w:tr w:rsidR="00EC4E8A" w:rsidRPr="005830C4" w:rsidDel="007765FE" w:rsidTr="005830C4">
        <w:trPr>
          <w:trHeight w:val="359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ind w:firstLine="29"/>
              <w:rPr>
                <w:rFonts w:ascii="Times New Roman" w:eastAsia="Calibri" w:hAnsi="Times New Roman" w:cs="Times New Roman"/>
                <w:i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i/>
                <w:iCs/>
                <w:color w:val="000000"/>
                <w:lang w:eastAsia="en-US"/>
              </w:rPr>
              <w:t>в том числе межбюджетные трансферты из федерального бюджета (</w:t>
            </w:r>
            <w:proofErr w:type="spellStart"/>
            <w:r w:rsidRPr="005830C4">
              <w:rPr>
                <w:rFonts w:ascii="Times New Roman" w:eastAsia="Calibri" w:hAnsi="Times New Roman" w:cs="Times New Roman"/>
                <w:i/>
                <w:iCs/>
                <w:color w:val="000000"/>
                <w:lang w:eastAsia="en-US"/>
              </w:rPr>
              <w:t>справочно</w:t>
            </w:r>
            <w:proofErr w:type="spellEnd"/>
            <w:r w:rsidRPr="005830C4">
              <w:rPr>
                <w:rFonts w:ascii="Times New Roman" w:eastAsia="Calibri" w:hAnsi="Times New Roman" w:cs="Times New Roman"/>
                <w:i/>
                <w:iCs/>
                <w:color w:val="000000"/>
                <w:lang w:eastAsia="en-US"/>
              </w:rPr>
              <w:t>)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1 193 812,5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1 608 419,5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2 633 263,8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767 400,0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855 181,4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7 058 077,2</w:t>
            </w:r>
          </w:p>
        </w:tc>
      </w:tr>
      <w:tr w:rsidR="00EC4E8A" w:rsidRPr="005830C4" w:rsidTr="005830C4">
        <w:trPr>
          <w:trHeight w:val="325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ind w:firstLine="29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межбюджетные трансферты местным бюджетам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2 219 709,8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1 316 709,8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1 162 709,8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622 709,8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622 709,8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622 709,8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6 567 258,7</w:t>
            </w:r>
          </w:p>
        </w:tc>
      </w:tr>
      <w:tr w:rsidR="00EC4E8A" w:rsidRPr="005830C4" w:rsidTr="005830C4">
        <w:trPr>
          <w:trHeight w:val="411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Консолидированные бюджеты муниципальных образований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2 460 568,5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1 511 536,9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1 352 795,1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752 795,1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752 795,1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752 795,1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7 583 285,6</w:t>
            </w:r>
          </w:p>
        </w:tc>
      </w:tr>
      <w:tr w:rsidR="00EC4E8A" w:rsidRPr="005830C4" w:rsidTr="005830C4">
        <w:trPr>
          <w:trHeight w:val="298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Внебюджетные источники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82 558,1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192 083,3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106 583,4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118 775,2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500 000,0</w:t>
            </w:r>
          </w:p>
        </w:tc>
      </w:tr>
      <w:tr w:rsidR="00EC4E8A" w:rsidRPr="005830C4" w:rsidTr="005830C4">
        <w:trPr>
          <w:trHeight w:val="298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 xml:space="preserve">Ответственный исполнитель: Министерство транспорта и дорожного хозяйства Мурманской области </w:t>
            </w:r>
            <w:r w:rsidRPr="005830C4">
              <w:rPr>
                <w:rFonts w:ascii="Times New Roman" w:eastAsia="Calibri" w:hAnsi="Times New Roman" w:cs="Times New Roman"/>
                <w:iCs/>
                <w:color w:val="000000"/>
                <w:lang w:eastAsia="en-US"/>
              </w:rPr>
              <w:t>(всего)</w:t>
            </w: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, в том числе: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15 075 425,0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10 441 232,5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11 298 078,6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6 995 973,0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7 117 891,6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5 930 139,6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56 858 740,40</w:t>
            </w:r>
          </w:p>
        </w:tc>
      </w:tr>
      <w:tr w:rsidR="00EC4E8A" w:rsidRPr="005830C4" w:rsidTr="005830C4">
        <w:trPr>
          <w:trHeight w:val="42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iCs/>
                <w:color w:val="000000"/>
                <w:lang w:eastAsia="en-US"/>
              </w:rPr>
              <w:t>Бюджет субъекта Российской Федерации (всего), из них: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14 834 566,2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10 163 847,4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10 915 910,0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6 759 304,4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6 869 031,2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5 800 054,4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55 342 713,6</w:t>
            </w:r>
          </w:p>
        </w:tc>
      </w:tr>
      <w:tr w:rsidR="00EC4E8A" w:rsidRPr="005830C4" w:rsidTr="005830C4">
        <w:trPr>
          <w:trHeight w:val="41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830C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том числе межбюджетные трансферты из федерального бюджета (</w:t>
            </w:r>
            <w:proofErr w:type="spellStart"/>
            <w:r w:rsidRPr="005830C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справочно</w:t>
            </w:r>
            <w:proofErr w:type="spellEnd"/>
            <w:r w:rsidRPr="005830C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)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1 193 812,5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1 608 419,5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2 633 263,8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767 400,0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855 181,4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7 058 077,2</w:t>
            </w:r>
          </w:p>
        </w:tc>
      </w:tr>
      <w:tr w:rsidR="00EC4E8A" w:rsidRPr="005830C4" w:rsidTr="005830C4">
        <w:trPr>
          <w:trHeight w:val="41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2 219 709,8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1 316 709,8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1 162 709,8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622 709,8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622 709,8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622 709,8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6 567 258,7</w:t>
            </w:r>
          </w:p>
        </w:tc>
      </w:tr>
      <w:tr w:rsidR="00EC4E8A" w:rsidRPr="005830C4" w:rsidTr="005830C4">
        <w:trPr>
          <w:trHeight w:val="41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Консолидированные бюджеты муниципальных образований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2 460 568,5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1 511 536,9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1 352 795,1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752 795,1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752 795,1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752 795,1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7 583 285,6</w:t>
            </w:r>
          </w:p>
        </w:tc>
      </w:tr>
      <w:tr w:rsidR="00EC4E8A" w:rsidRPr="005830C4" w:rsidTr="005830C4">
        <w:trPr>
          <w:trHeight w:val="41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Внебюджетные источники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82 558,1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192 083,3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106 583,4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118 775,2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500 000,0</w:t>
            </w:r>
          </w:p>
        </w:tc>
      </w:tr>
      <w:tr w:rsidR="00EC4E8A" w:rsidRPr="005830C4" w:rsidTr="005830C4">
        <w:trPr>
          <w:trHeight w:val="41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 xml:space="preserve">Соисполнитель: Министерство образования и науки Мурманской области </w:t>
            </w:r>
            <w:r w:rsidRPr="005830C4">
              <w:rPr>
                <w:rFonts w:ascii="Times New Roman" w:eastAsia="Calibri" w:hAnsi="Times New Roman" w:cs="Times New Roman"/>
                <w:iCs/>
                <w:color w:val="000000"/>
                <w:lang w:eastAsia="en-US"/>
              </w:rPr>
              <w:t>(всего)</w:t>
            </w: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, в том числе: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494,5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494,5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494,5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1 483,4</w:t>
            </w:r>
          </w:p>
        </w:tc>
      </w:tr>
      <w:tr w:rsidR="00EC4E8A" w:rsidRPr="005830C4" w:rsidTr="005830C4">
        <w:trPr>
          <w:trHeight w:val="41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iCs/>
                <w:color w:val="000000"/>
                <w:lang w:eastAsia="en-US"/>
              </w:rPr>
              <w:t>Бюджет субъекта Российской Федерации (всего), из них: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494,5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494,5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494,5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1 483,4</w:t>
            </w:r>
          </w:p>
        </w:tc>
      </w:tr>
      <w:tr w:rsidR="00EC4E8A" w:rsidRPr="005830C4" w:rsidTr="005830C4">
        <w:trPr>
          <w:trHeight w:val="41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 xml:space="preserve">Соисполнитель: Министерство региональной безопасности Мурманской области </w:t>
            </w:r>
            <w:r w:rsidRPr="005830C4">
              <w:rPr>
                <w:rFonts w:ascii="Times New Roman" w:eastAsia="Calibri" w:hAnsi="Times New Roman" w:cs="Times New Roman"/>
                <w:iCs/>
                <w:color w:val="000000"/>
                <w:lang w:eastAsia="en-US"/>
              </w:rPr>
              <w:t>(всего)</w:t>
            </w: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, в том числе: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3 750,0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3 750,0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3 750,0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3 750,0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3 750,0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3 750,0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22 500,0</w:t>
            </w:r>
          </w:p>
        </w:tc>
      </w:tr>
      <w:tr w:rsidR="00EC4E8A" w:rsidRPr="005830C4" w:rsidTr="005830C4">
        <w:trPr>
          <w:trHeight w:val="41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iCs/>
                <w:color w:val="000000"/>
                <w:lang w:eastAsia="en-US"/>
              </w:rPr>
              <w:t>Бюджет субъекта Российской Федерации (всего), из них: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3 750,0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3 750,0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3 750,0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3 750,0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3 750,0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3 750,0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22 500,0</w:t>
            </w:r>
          </w:p>
        </w:tc>
      </w:tr>
      <w:tr w:rsidR="00EC4E8A" w:rsidRPr="005830C4" w:rsidTr="005830C4">
        <w:trPr>
          <w:trHeight w:val="41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Региональный проект «Региональная и местная дорожная сеть» (всего), в том числе: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2 114 163,4 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 xml:space="preserve">2 637 026,3 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 xml:space="preserve">3 445 094,7 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 xml:space="preserve">0,0 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 xml:space="preserve">0,0 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 xml:space="preserve">0,0 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 xml:space="preserve">8 296 284,4  </w:t>
            </w:r>
          </w:p>
        </w:tc>
      </w:tr>
      <w:tr w:rsidR="00EC4E8A" w:rsidRPr="005830C4" w:rsidTr="005830C4">
        <w:trPr>
          <w:trHeight w:val="298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ind w:left="147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iCs/>
                <w:lang w:eastAsia="en-US"/>
              </w:rPr>
              <w:t>Бюджет субъекта Российской Федерации (всего), из них: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2 011 685,2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2 577 026,3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3 385 094,7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7 973 806,1</w:t>
            </w:r>
          </w:p>
        </w:tc>
      </w:tr>
      <w:tr w:rsidR="00EC4E8A" w:rsidRPr="005830C4" w:rsidTr="005830C4">
        <w:trPr>
          <w:trHeight w:val="364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ind w:left="147" w:firstLine="142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i/>
                <w:lang w:eastAsia="en-US"/>
              </w:rPr>
              <w:t>в том числе межбюджетные трансферты из федерального бюджета (</w:t>
            </w:r>
            <w:proofErr w:type="spellStart"/>
            <w:r w:rsidRPr="005830C4">
              <w:rPr>
                <w:rFonts w:ascii="Times New Roman" w:eastAsia="Calibri" w:hAnsi="Times New Roman" w:cs="Times New Roman"/>
                <w:i/>
                <w:lang w:eastAsia="en-US"/>
              </w:rPr>
              <w:t>справочно</w:t>
            </w:r>
            <w:proofErr w:type="spellEnd"/>
            <w:r w:rsidRPr="005830C4">
              <w:rPr>
                <w:rFonts w:ascii="Times New Roman" w:eastAsia="Calibri" w:hAnsi="Times New Roman" w:cs="Times New Roman"/>
                <w:i/>
                <w:lang w:eastAsia="en-US"/>
              </w:rPr>
              <w:t>)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1 193 812,5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969 419,5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1 250 263,8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3 413 495,8</w:t>
            </w:r>
          </w:p>
        </w:tc>
      </w:tr>
      <w:tr w:rsidR="00EC4E8A" w:rsidRPr="005830C4" w:rsidTr="005830C4">
        <w:trPr>
          <w:trHeight w:val="298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ind w:left="147" w:firstLine="142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межбюджетные трансферты местным бюджетам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1 041 000,0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540 000,0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540 000,0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2 121 000,0</w:t>
            </w:r>
          </w:p>
        </w:tc>
      </w:tr>
      <w:tr w:rsidR="00EC4E8A" w:rsidRPr="005830C4" w:rsidTr="005830C4">
        <w:trPr>
          <w:trHeight w:val="27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ind w:left="147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1 143 478,3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600 000,0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600 000,0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2 343 478,3</w:t>
            </w:r>
          </w:p>
        </w:tc>
      </w:tr>
      <w:tr w:rsidR="00EC4E8A" w:rsidRPr="005830C4" w:rsidTr="005830C4">
        <w:trPr>
          <w:trHeight w:val="39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Региональный проект «Общесистемные меры развития дорожного хозяйства» (всего), в том числе: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13 533,3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13 533,3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27 066,6</w:t>
            </w:r>
          </w:p>
        </w:tc>
      </w:tr>
      <w:tr w:rsidR="00EC4E8A" w:rsidRPr="005830C4" w:rsidTr="005830C4">
        <w:trPr>
          <w:trHeight w:val="39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Бюджет субъекта Российской Федерации (всего), из них: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13 533,3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13 533,3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27 066,6</w:t>
            </w:r>
          </w:p>
        </w:tc>
      </w:tr>
      <w:tr w:rsidR="00EC4E8A" w:rsidRPr="005830C4" w:rsidTr="005830C4">
        <w:trPr>
          <w:trHeight w:val="39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Региональный проект «Безопасность дорожного движения (Мурманская область)» (всего), в том числе: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494,5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494,5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494,5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1 483,5</w:t>
            </w:r>
          </w:p>
        </w:tc>
      </w:tr>
      <w:tr w:rsidR="00EC4E8A" w:rsidRPr="005830C4" w:rsidTr="005830C4">
        <w:trPr>
          <w:trHeight w:val="39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Бюджет субъекта Российской Федерации (всего), из них: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494,5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494,5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494,5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1 483,5</w:t>
            </w:r>
          </w:p>
        </w:tc>
      </w:tr>
      <w:tr w:rsidR="00EC4E8A" w:rsidRPr="005830C4" w:rsidTr="005830C4">
        <w:trPr>
          <w:trHeight w:val="39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Региональный проект «Развитие опорной сети аэродромов» (всего), в том числе: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825 581,3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1 920 833,3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1 065 833,4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1 187 752,0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5 000 000,0</w:t>
            </w:r>
          </w:p>
        </w:tc>
      </w:tr>
      <w:tr w:rsidR="00EC4E8A" w:rsidRPr="005830C4" w:rsidTr="005830C4">
        <w:trPr>
          <w:trHeight w:val="39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Бюджет субъекта Российской Федерации (всего), из них: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743 023,2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1 728 750,0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959 250,0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1 068 976,8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4 500 000,0</w:t>
            </w:r>
          </w:p>
        </w:tc>
      </w:tr>
      <w:tr w:rsidR="00EC4E8A" w:rsidRPr="005830C4" w:rsidTr="005830C4">
        <w:trPr>
          <w:trHeight w:val="39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i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i/>
                <w:lang w:eastAsia="en-US"/>
              </w:rPr>
              <w:t>в том числе межбюджетные трансферты из федерального бюджета (</w:t>
            </w:r>
            <w:proofErr w:type="spellStart"/>
            <w:r w:rsidRPr="005830C4">
              <w:rPr>
                <w:rFonts w:ascii="Times New Roman" w:eastAsia="Calibri" w:hAnsi="Times New Roman" w:cs="Times New Roman"/>
                <w:i/>
                <w:lang w:eastAsia="en-US"/>
              </w:rPr>
              <w:t>справочно</w:t>
            </w:r>
            <w:proofErr w:type="spellEnd"/>
            <w:r w:rsidRPr="005830C4">
              <w:rPr>
                <w:rFonts w:ascii="Times New Roman" w:eastAsia="Calibri" w:hAnsi="Times New Roman" w:cs="Times New Roman"/>
                <w:i/>
                <w:lang w:eastAsia="en-US"/>
              </w:rPr>
              <w:t>)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639 000,0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1 383 000,0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767 400,0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855 181,4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3 644 581,4</w:t>
            </w:r>
          </w:p>
        </w:tc>
      </w:tr>
      <w:tr w:rsidR="00EC4E8A" w:rsidRPr="005830C4" w:rsidTr="005830C4">
        <w:trPr>
          <w:trHeight w:val="39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82 558,1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192 083,3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106 583,4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118 775,2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500 000,0</w:t>
            </w:r>
          </w:p>
        </w:tc>
      </w:tr>
      <w:tr w:rsidR="00EC4E8A" w:rsidRPr="005830C4" w:rsidTr="005830C4">
        <w:trPr>
          <w:trHeight w:val="39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Иной региональный проект «Реконструкция автомобильной дороги общего пользования регионального значения Апатиты – Кировск, км 2+688-км 14+314»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6 166 052,3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6 166 052,3</w:t>
            </w:r>
          </w:p>
        </w:tc>
      </w:tr>
      <w:tr w:rsidR="00EC4E8A" w:rsidRPr="005830C4" w:rsidTr="005830C4">
        <w:trPr>
          <w:trHeight w:val="39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 xml:space="preserve">Бюджет субъекта Российской </w:t>
            </w:r>
            <w:r w:rsidRPr="005830C4">
              <w:rPr>
                <w:rFonts w:ascii="Times New Roman" w:eastAsia="Calibri" w:hAnsi="Times New Roman" w:cs="Times New Roman"/>
                <w:lang w:eastAsia="en-US"/>
              </w:rPr>
              <w:lastRenderedPageBreak/>
              <w:t>Федерации (всего), из них: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lastRenderedPageBreak/>
              <w:t>6 166 052,3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0,0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6 166 052,3</w:t>
            </w:r>
          </w:p>
        </w:tc>
      </w:tr>
      <w:tr w:rsidR="00EC4E8A" w:rsidRPr="005830C4" w:rsidTr="005830C4">
        <w:trPr>
          <w:trHeight w:val="39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lastRenderedPageBreak/>
              <w:t>Иной региональный проект «Строительство (реконструкция) автомобильных дорог общего пользования регионального (межмуниципального) значения» (всего), в том числе: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18 910,1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5 000,0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5 000,0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5 000,0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5 000,0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5 000,0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43 910,1</w:t>
            </w:r>
          </w:p>
        </w:tc>
      </w:tr>
      <w:tr w:rsidR="00EC4E8A" w:rsidRPr="005830C4" w:rsidTr="005830C4">
        <w:trPr>
          <w:trHeight w:val="39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Бюджет субъекта Российской Федерации (всего), из них: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18 910,1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5 000,0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5 000,0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5 000,0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5 000,0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5 000,0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43 910,1</w:t>
            </w:r>
          </w:p>
        </w:tc>
      </w:tr>
      <w:tr w:rsidR="00EC4E8A" w:rsidRPr="005830C4" w:rsidTr="005830C4">
        <w:trPr>
          <w:trHeight w:val="39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Комплекс процессных мероприятий «Капитальный ремонт, ремонт и содержание автомобильных дорог общего пользования регионального (межмуниципального) значения и искусственных сооружений на них» (всего), в том числе: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1 891 633,8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2 333 948,4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2 056 923,8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2 054 912,8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2 054 912,8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2 054 912,8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12 447 244,4</w:t>
            </w:r>
          </w:p>
        </w:tc>
      </w:tr>
      <w:tr w:rsidR="00EC4E8A" w:rsidRPr="005830C4" w:rsidTr="005830C4">
        <w:trPr>
          <w:trHeight w:val="39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Бюджет субъекта Российской Федерации (всего), из них: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1 891 633,8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2 333 948,4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2 056 923,8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2 054 912,8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2 054 912,8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2 054 912,8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12 447 244,4</w:t>
            </w:r>
          </w:p>
        </w:tc>
      </w:tr>
      <w:tr w:rsidR="00EC4E8A" w:rsidRPr="005830C4" w:rsidTr="005830C4">
        <w:trPr>
          <w:trHeight w:val="39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Комплекс процессных мероприятий «Оказание финансовой поддержки бюджетам другого уровня на дорожную деятельность» (всего), в том числе: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1 187 922,0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782 368,7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623 626,9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623 626,9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623 626,9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623 626,9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4 464 798,3</w:t>
            </w:r>
          </w:p>
        </w:tc>
      </w:tr>
      <w:tr w:rsidR="00EC4E8A" w:rsidRPr="005830C4" w:rsidTr="005830C4">
        <w:trPr>
          <w:trHeight w:val="39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Бюджет субъекта Российской Федерации (всего), из них: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1 056 000,0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654 000,0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500 000,0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500 000,0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500 000,0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500 000,0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3 710 000,0</w:t>
            </w:r>
          </w:p>
        </w:tc>
      </w:tr>
      <w:tr w:rsidR="00EC4E8A" w:rsidRPr="005830C4" w:rsidTr="005830C4">
        <w:trPr>
          <w:trHeight w:val="39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межбюджетные трансферты местным бюджетам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1 056 000,0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654 000,0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500 000,0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500 000,0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500 000,0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500 000,0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3 710 000,0</w:t>
            </w:r>
          </w:p>
        </w:tc>
      </w:tr>
      <w:tr w:rsidR="00EC4E8A" w:rsidRPr="005830C4" w:rsidTr="005830C4">
        <w:trPr>
          <w:trHeight w:val="39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Консолидированные бюджеты муниципальных образований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1 187 922,0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782 368,7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623 626,9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623 626,9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623 626,9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623 626,9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4 464 798,3</w:t>
            </w:r>
          </w:p>
        </w:tc>
      </w:tr>
      <w:tr w:rsidR="00EC4E8A" w:rsidRPr="005830C4" w:rsidTr="005830C4">
        <w:trPr>
          <w:trHeight w:val="39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lastRenderedPageBreak/>
              <w:t>Комплекс процессных мероприятий «Транспортная безопасность» (всего), в том числе: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72 209,5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30 000,0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40 000,0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40 000,0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40 000,0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40 000,0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262 209,5</w:t>
            </w:r>
          </w:p>
        </w:tc>
      </w:tr>
      <w:tr w:rsidR="00EC4E8A" w:rsidRPr="005830C4" w:rsidTr="005830C4">
        <w:trPr>
          <w:trHeight w:val="39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Бюджет субъекта Российской Федерации (всего), из них: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72 209,5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30 000,0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40 000,0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40 000,0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40 000,0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40 000,0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262 209,5</w:t>
            </w:r>
          </w:p>
        </w:tc>
      </w:tr>
      <w:tr w:rsidR="00EC4E8A" w:rsidRPr="005830C4" w:rsidTr="005830C4">
        <w:trPr>
          <w:trHeight w:val="39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Комплекс процессных мероприятий «Организация транспортного обслуживания населения на территории Мурманской области» (всего), в том числе: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2 910 782,2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3 258 048,3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2 655 806,5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2 655 806,5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2 655 806,5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2 655 806,5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16 792 056,6</w:t>
            </w:r>
          </w:p>
        </w:tc>
      </w:tr>
      <w:tr w:rsidR="00EC4E8A" w:rsidRPr="005830C4" w:rsidTr="005830C4">
        <w:trPr>
          <w:trHeight w:val="39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Бюджет субъекта Российской Федерации (всего), из них: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2 904 323,8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3 251 589,9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2 649 348,1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2 649 348,1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2 649 348,1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2 649 348,1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16 753 306,2</w:t>
            </w:r>
          </w:p>
        </w:tc>
      </w:tr>
      <w:tr w:rsidR="00EC4E8A" w:rsidRPr="005830C4" w:rsidTr="005830C4">
        <w:trPr>
          <w:trHeight w:val="39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межбюджетные трансферты местным бюджетам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122 709,8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122 709,8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122 709,8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122 709,8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122 709,8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122 709,8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736 258,7</w:t>
            </w:r>
          </w:p>
        </w:tc>
      </w:tr>
      <w:tr w:rsidR="00EC4E8A" w:rsidRPr="005830C4" w:rsidTr="005830C4">
        <w:trPr>
          <w:trHeight w:val="397"/>
          <w:jc w:val="center"/>
        </w:trPr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Консолидированные бюджеты муниципальных образований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129 168,2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129 168,2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129 168,2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129 168,2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129 168,2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129 168,2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color w:val="000000"/>
                <w:lang w:eastAsia="en-US"/>
              </w:rPr>
              <w:t>775 009,2</w:t>
            </w:r>
          </w:p>
        </w:tc>
      </w:tr>
      <w:tr w:rsidR="00EC4E8A" w:rsidRPr="005830C4" w:rsidTr="005830C4">
        <w:trPr>
          <w:trHeight w:val="397"/>
          <w:jc w:val="center"/>
        </w:trPr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Комплекс процессных мероприятий «Безопасность дорожного движения и снижение дорожно-транспортного травматизма в Мурманской области» (всего), в том числе: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201 145,0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67 100,0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67 100,0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67 100,0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67 100,0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67 100,0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536 645,0</w:t>
            </w:r>
          </w:p>
        </w:tc>
      </w:tr>
      <w:tr w:rsidR="00EC4E8A" w:rsidRPr="005830C4" w:rsidTr="005830C4">
        <w:trPr>
          <w:trHeight w:val="397"/>
          <w:jc w:val="center"/>
        </w:trPr>
        <w:tc>
          <w:tcPr>
            <w:tcW w:w="40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Бюджет субъекта Российской Федерации (всего), из них: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201 145,0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67 100,0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67 100,0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67 100,0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67 100,0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67 100,0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536 645,0</w:t>
            </w:r>
          </w:p>
        </w:tc>
      </w:tr>
      <w:tr w:rsidR="00EC4E8A" w:rsidRPr="005830C4" w:rsidTr="005830C4">
        <w:trPr>
          <w:trHeight w:val="39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t>Комплекс процессных мероприятий «Реализация государственных функций в сфере развития транспорта и дорожного хозяйства» (всего), в том числе: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502 823,3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492 376,2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487 443,5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487 443,5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487 443,5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487 443,5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2 944 973,3</w:t>
            </w:r>
          </w:p>
        </w:tc>
      </w:tr>
      <w:tr w:rsidR="00EC4E8A" w:rsidRPr="005830C4" w:rsidTr="005830C4">
        <w:trPr>
          <w:trHeight w:val="397"/>
          <w:jc w:val="center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lang w:eastAsia="en-US"/>
              </w:rPr>
              <w:lastRenderedPageBreak/>
              <w:t>Бюджет субъекта Российской Федерации (всего):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502 823,3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492 376,2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487 443,5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487 443,5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487 443,5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487 443,5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E8A" w:rsidRPr="005830C4" w:rsidRDefault="00EC4E8A" w:rsidP="00EC4E8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5830C4"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  <w:t>2 944 973,3»</w:t>
            </w:r>
          </w:p>
        </w:tc>
      </w:tr>
    </w:tbl>
    <w:p w:rsidR="00E9348B" w:rsidRDefault="00E9348B">
      <w:pPr>
        <w:pStyle w:val="ConsPlusNormal"/>
        <w:jc w:val="both"/>
      </w:pPr>
    </w:p>
    <w:p w:rsidR="005830C4" w:rsidRDefault="005830C4">
      <w:pPr>
        <w:pStyle w:val="ConsPlusNormal"/>
        <w:jc w:val="both"/>
      </w:pPr>
    </w:p>
    <w:p w:rsidR="005830C4" w:rsidRDefault="005830C4">
      <w:pPr>
        <w:pStyle w:val="ConsPlusNormal"/>
        <w:jc w:val="both"/>
      </w:pPr>
    </w:p>
    <w:p w:rsidR="00E9348B" w:rsidRDefault="00126085">
      <w:pPr>
        <w:pStyle w:val="ConsPlusTitle"/>
        <w:jc w:val="center"/>
        <w:outlineLvl w:val="3"/>
      </w:pPr>
      <w:r>
        <w:t>5.1. Финансовое обеспечение государственной программы</w:t>
      </w:r>
    </w:p>
    <w:p w:rsidR="00E9348B" w:rsidRDefault="00126085">
      <w:pPr>
        <w:pStyle w:val="ConsPlusTitle"/>
        <w:jc w:val="center"/>
      </w:pPr>
      <w:r>
        <w:t>за счет бюджетных ассигнований по источникам финансирования</w:t>
      </w:r>
    </w:p>
    <w:p w:rsidR="00E9348B" w:rsidRDefault="00126085">
      <w:pPr>
        <w:pStyle w:val="ConsPlusTitle"/>
        <w:jc w:val="center"/>
      </w:pPr>
      <w:r>
        <w:t>дефицита бюджета субъекта Российской Федерации</w:t>
      </w:r>
    </w:p>
    <w:p w:rsidR="00E9348B" w:rsidRDefault="00E9348B">
      <w:pPr>
        <w:pStyle w:val="ConsPlusNormal"/>
        <w:jc w:val="both"/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5"/>
        <w:gridCol w:w="1820"/>
        <w:gridCol w:w="993"/>
        <w:gridCol w:w="1701"/>
        <w:gridCol w:w="1559"/>
        <w:gridCol w:w="1559"/>
        <w:gridCol w:w="1559"/>
        <w:gridCol w:w="2410"/>
      </w:tblGrid>
      <w:tr w:rsidR="00E9348B" w:rsidTr="001D5FB9">
        <w:tc>
          <w:tcPr>
            <w:tcW w:w="3345" w:type="dxa"/>
            <w:vMerge w:val="restart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Наименование структурного элемента</w:t>
            </w:r>
          </w:p>
        </w:tc>
        <w:tc>
          <w:tcPr>
            <w:tcW w:w="11601" w:type="dxa"/>
            <w:gridSpan w:val="7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Объем финансового обеспечения по годам реализации, тыс. рублей</w:t>
            </w:r>
          </w:p>
        </w:tc>
      </w:tr>
      <w:tr w:rsidR="00E9348B" w:rsidTr="001D5FB9">
        <w:tc>
          <w:tcPr>
            <w:tcW w:w="3345" w:type="dxa"/>
            <w:vMerge/>
          </w:tcPr>
          <w:p w:rsidR="00E9348B" w:rsidRDefault="00E9348B">
            <w:pPr>
              <w:pStyle w:val="ConsPlusNormal"/>
            </w:pPr>
          </w:p>
        </w:tc>
        <w:tc>
          <w:tcPr>
            <w:tcW w:w="182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993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1701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1559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2028</w:t>
            </w:r>
          </w:p>
        </w:tc>
        <w:tc>
          <w:tcPr>
            <w:tcW w:w="1559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1559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241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Всего</w:t>
            </w:r>
          </w:p>
        </w:tc>
      </w:tr>
      <w:tr w:rsidR="00E9348B" w:rsidTr="001D5FB9">
        <w:tc>
          <w:tcPr>
            <w:tcW w:w="3345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2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93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59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59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59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410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8</w:t>
            </w:r>
          </w:p>
        </w:tc>
      </w:tr>
      <w:tr w:rsidR="00E9348B" w:rsidTr="001D5FB9">
        <w:tc>
          <w:tcPr>
            <w:tcW w:w="3345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Государственная программа за счет бюджетных ассигнований по источникам финансирования дефицита бюджета субъекта Российской Федерации, всего</w:t>
            </w:r>
          </w:p>
        </w:tc>
        <w:tc>
          <w:tcPr>
            <w:tcW w:w="1820" w:type="dxa"/>
            <w:vAlign w:val="center"/>
          </w:tcPr>
          <w:p w:rsidR="00E9348B" w:rsidRDefault="00CC655B">
            <w:pPr>
              <w:pStyle w:val="ConsPlusNormal"/>
              <w:jc w:val="center"/>
            </w:pPr>
            <w:r>
              <w:t>6 166 052,3</w:t>
            </w:r>
          </w:p>
        </w:tc>
        <w:tc>
          <w:tcPr>
            <w:tcW w:w="993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:rsidR="00E9348B" w:rsidRDefault="00CC655B">
            <w:pPr>
              <w:pStyle w:val="ConsPlusNormal"/>
              <w:jc w:val="center"/>
            </w:pPr>
            <w:r w:rsidRPr="00CC655B">
              <w:t>6 166 052,3</w:t>
            </w:r>
          </w:p>
        </w:tc>
      </w:tr>
      <w:tr w:rsidR="00E9348B" w:rsidTr="001D5FB9">
        <w:tc>
          <w:tcPr>
            <w:tcW w:w="3345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Иной региональный проект "Реконструкция автомобильной дороги общего пользования регионального значения Апатиты - Кировск, км 2 + 688 - км 14 + 314"</w:t>
            </w:r>
          </w:p>
        </w:tc>
        <w:tc>
          <w:tcPr>
            <w:tcW w:w="1820" w:type="dxa"/>
            <w:vAlign w:val="center"/>
          </w:tcPr>
          <w:p w:rsidR="00E9348B" w:rsidRDefault="00CC655B">
            <w:pPr>
              <w:pStyle w:val="ConsPlusNormal"/>
              <w:jc w:val="center"/>
            </w:pPr>
            <w:r>
              <w:t>6 166 052,3</w:t>
            </w:r>
          </w:p>
        </w:tc>
        <w:tc>
          <w:tcPr>
            <w:tcW w:w="993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E9348B" w:rsidRDefault="001260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:rsidR="00E9348B" w:rsidRDefault="00CC655B">
            <w:pPr>
              <w:pStyle w:val="ConsPlusNormal"/>
              <w:jc w:val="center"/>
            </w:pPr>
            <w:r w:rsidRPr="00CC655B">
              <w:t>6 166 052,3</w:t>
            </w:r>
          </w:p>
        </w:tc>
      </w:tr>
    </w:tbl>
    <w:p w:rsidR="00E9348B" w:rsidRDefault="00E9348B">
      <w:pPr>
        <w:pStyle w:val="ConsPlusNormal"/>
        <w:jc w:val="both"/>
      </w:pPr>
    </w:p>
    <w:p w:rsidR="00E9348B" w:rsidRDefault="00E9348B">
      <w:pPr>
        <w:pStyle w:val="ConsPlusNormal"/>
        <w:jc w:val="both"/>
      </w:pPr>
    </w:p>
    <w:p w:rsidR="001D5FB9" w:rsidRDefault="001D5FB9">
      <w:pPr>
        <w:pStyle w:val="ConsPlusTitle"/>
        <w:jc w:val="center"/>
        <w:outlineLvl w:val="0"/>
      </w:pPr>
    </w:p>
    <w:p w:rsidR="001D5FB9" w:rsidRDefault="001D5FB9">
      <w:pPr>
        <w:pStyle w:val="ConsPlusTitle"/>
        <w:jc w:val="center"/>
        <w:outlineLvl w:val="0"/>
      </w:pPr>
    </w:p>
    <w:p w:rsidR="001D5FB9" w:rsidRDefault="001D5FB9">
      <w:pPr>
        <w:pStyle w:val="ConsPlusTitle"/>
        <w:jc w:val="center"/>
        <w:outlineLvl w:val="0"/>
      </w:pPr>
    </w:p>
    <w:p w:rsidR="001D5FB9" w:rsidRDefault="001D5FB9">
      <w:pPr>
        <w:pStyle w:val="ConsPlusTitle"/>
        <w:jc w:val="center"/>
        <w:outlineLvl w:val="0"/>
      </w:pPr>
    </w:p>
    <w:p w:rsidR="001D5FB9" w:rsidRDefault="001D5FB9">
      <w:pPr>
        <w:pStyle w:val="ConsPlusTitle"/>
        <w:jc w:val="center"/>
        <w:outlineLvl w:val="0"/>
      </w:pPr>
    </w:p>
    <w:p w:rsidR="001D5FB9" w:rsidRDefault="001D5FB9">
      <w:pPr>
        <w:pStyle w:val="ConsPlusTitle"/>
        <w:jc w:val="center"/>
        <w:outlineLvl w:val="0"/>
      </w:pPr>
    </w:p>
    <w:p w:rsidR="001D5FB9" w:rsidRDefault="001D5FB9">
      <w:pPr>
        <w:pStyle w:val="ConsPlusTitle"/>
        <w:jc w:val="center"/>
        <w:outlineLvl w:val="0"/>
      </w:pPr>
    </w:p>
    <w:p w:rsidR="001D5FB9" w:rsidRDefault="001D5FB9">
      <w:pPr>
        <w:pStyle w:val="ConsPlusTitle"/>
        <w:jc w:val="center"/>
        <w:outlineLvl w:val="0"/>
      </w:pPr>
    </w:p>
    <w:p w:rsidR="001D5FB9" w:rsidRDefault="001D5FB9">
      <w:pPr>
        <w:pStyle w:val="ConsPlusTitle"/>
        <w:jc w:val="center"/>
        <w:outlineLvl w:val="0"/>
      </w:pPr>
    </w:p>
    <w:p w:rsidR="001D5FB9" w:rsidRDefault="001D5FB9">
      <w:pPr>
        <w:pStyle w:val="ConsPlusTitle"/>
        <w:jc w:val="center"/>
        <w:outlineLvl w:val="0"/>
      </w:pPr>
    </w:p>
    <w:p w:rsidR="00E9348B" w:rsidRDefault="00E9348B">
      <w:pPr>
        <w:pStyle w:val="ConsPlusNormal"/>
        <w:jc w:val="both"/>
      </w:pPr>
    </w:p>
    <w:sectPr w:rsidR="00E9348B">
      <w:pgSz w:w="16838" w:h="11906" w:orient="landscape"/>
      <w:pgMar w:top="1133" w:right="397" w:bottom="566" w:left="397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48B"/>
    <w:rsid w:val="000662E4"/>
    <w:rsid w:val="000C5165"/>
    <w:rsid w:val="00126085"/>
    <w:rsid w:val="001D5FB9"/>
    <w:rsid w:val="004373E1"/>
    <w:rsid w:val="004F7894"/>
    <w:rsid w:val="005830C4"/>
    <w:rsid w:val="007A6C1A"/>
    <w:rsid w:val="007C002B"/>
    <w:rsid w:val="00CC655B"/>
    <w:rsid w:val="00D27601"/>
    <w:rsid w:val="00E27BC9"/>
    <w:rsid w:val="00E9348B"/>
    <w:rsid w:val="00EC4E8A"/>
    <w:rsid w:val="00FE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4CF09D-79A6-4ACC-9D51-57D2FCA8F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16</Pages>
  <Words>3287</Words>
  <Characters>18740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13.08.2021 N 564-ПП
(ред. от 01.09.2025)
"Об утверждении государственной программы Мурманской области "Транспортная система" и внесении изменений в государственную программу Мурманской области "Развитие тр</vt:lpstr>
    </vt:vector>
  </TitlesOfParts>
  <Company>КонсультантПлюс Версия 4024.00.50</Company>
  <LinksUpToDate>false</LinksUpToDate>
  <CharactersWithSpaces>21984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13.08.2021 N 564-ПП
(ред. от 01.09.2025)
"Об утверждении государственной программы Мурманской области "Транспортная система" и внесении изменений в государственную программу Мурманской области "Развитие транспортной системы"</dc:title>
  <dc:creator>Белянкина Е.А.</dc:creator>
  <cp:lastModifiedBy>Черенкова Е.А.</cp:lastModifiedBy>
  <cp:revision>10</cp:revision>
  <dcterms:created xsi:type="dcterms:W3CDTF">2025-10-14T11:06:00Z</dcterms:created>
  <dcterms:modified xsi:type="dcterms:W3CDTF">2025-10-30T08:30:00Z</dcterms:modified>
</cp:coreProperties>
</file>